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B1EC4" w14:textId="596E7615" w:rsidR="00435378" w:rsidRPr="00435378" w:rsidRDefault="0088031C" w:rsidP="00435378">
      <w:pPr>
        <w:jc w:val="center"/>
        <w:rPr>
          <w:b/>
          <w:bCs/>
          <w:sz w:val="28"/>
          <w:szCs w:val="28"/>
        </w:rPr>
      </w:pPr>
      <w:r>
        <w:rPr>
          <w:b/>
          <w:bCs/>
          <w:sz w:val="28"/>
          <w:szCs w:val="28"/>
        </w:rPr>
        <w:t>Consensus</w:t>
      </w:r>
      <w:r w:rsidR="00284488" w:rsidRPr="00435378">
        <w:rPr>
          <w:b/>
          <w:bCs/>
          <w:sz w:val="28"/>
          <w:szCs w:val="28"/>
        </w:rPr>
        <w:t xml:space="preserve"> Statement on </w:t>
      </w:r>
      <w:r w:rsidR="00C579F5">
        <w:rPr>
          <w:b/>
          <w:bCs/>
          <w:sz w:val="28"/>
          <w:szCs w:val="28"/>
        </w:rPr>
        <w:t xml:space="preserve">PSA </w:t>
      </w:r>
      <w:r w:rsidR="00284488" w:rsidRPr="00435378">
        <w:rPr>
          <w:b/>
          <w:bCs/>
          <w:sz w:val="28"/>
          <w:szCs w:val="28"/>
        </w:rPr>
        <w:t>Testing for Prostate Cancer</w:t>
      </w:r>
    </w:p>
    <w:p w14:paraId="4626242F" w14:textId="603B6768" w:rsidR="0088031C" w:rsidRPr="0088031C" w:rsidRDefault="0088031C">
      <w:pPr>
        <w:rPr>
          <w:sz w:val="24"/>
          <w:szCs w:val="24"/>
        </w:rPr>
      </w:pPr>
      <w:r>
        <w:rPr>
          <w:sz w:val="24"/>
          <w:szCs w:val="24"/>
        </w:rPr>
        <w:t xml:space="preserve">This statement was developed </w:t>
      </w:r>
      <w:r w:rsidR="00714C63">
        <w:rPr>
          <w:sz w:val="24"/>
          <w:szCs w:val="24"/>
        </w:rPr>
        <w:t xml:space="preserve">for primary care </w:t>
      </w:r>
      <w:r>
        <w:rPr>
          <w:sz w:val="24"/>
          <w:szCs w:val="24"/>
        </w:rPr>
        <w:t>in consultation with Wessex Cancer Alliance (WCA) Primary care group, Wessex Urology Clinical Advisory Group, Dorset Urology Site Specific Group, Wessex Urology GIRFT group and WCA Clinical Reference Group. Guidance is based on currently accepted and peer reviewed research.</w:t>
      </w:r>
    </w:p>
    <w:p w14:paraId="2807EA4B" w14:textId="4046F41E" w:rsidR="00435378" w:rsidRPr="00435378" w:rsidRDefault="00284488">
      <w:pPr>
        <w:rPr>
          <w:b/>
          <w:bCs/>
          <w:sz w:val="24"/>
          <w:szCs w:val="24"/>
        </w:rPr>
      </w:pPr>
      <w:r w:rsidRPr="00435378">
        <w:rPr>
          <w:b/>
          <w:bCs/>
          <w:sz w:val="24"/>
          <w:szCs w:val="24"/>
        </w:rPr>
        <w:t xml:space="preserve">Background </w:t>
      </w:r>
    </w:p>
    <w:p w14:paraId="52B415B6" w14:textId="77777777" w:rsidR="00435378" w:rsidRPr="00435378" w:rsidRDefault="00284488">
      <w:pPr>
        <w:rPr>
          <w:sz w:val="24"/>
          <w:szCs w:val="24"/>
        </w:rPr>
      </w:pPr>
      <w:r w:rsidRPr="00435378">
        <w:rPr>
          <w:sz w:val="24"/>
          <w:szCs w:val="24"/>
        </w:rPr>
        <w:t xml:space="preserve">Prostate cancer is the </w:t>
      </w:r>
      <w:r w:rsidRPr="0001315F">
        <w:rPr>
          <w:sz w:val="24"/>
          <w:szCs w:val="24"/>
          <w:highlight w:val="yellow"/>
        </w:rPr>
        <w:t>most common cancer in</w:t>
      </w:r>
      <w:r w:rsidR="00F82FA7" w:rsidRPr="0001315F">
        <w:rPr>
          <w:sz w:val="24"/>
          <w:szCs w:val="24"/>
          <w:highlight w:val="yellow"/>
        </w:rPr>
        <w:t xml:space="preserve"> males in </w:t>
      </w:r>
      <w:r w:rsidRPr="0001315F">
        <w:rPr>
          <w:sz w:val="24"/>
          <w:szCs w:val="24"/>
          <w:highlight w:val="yellow"/>
        </w:rPr>
        <w:t>the UK</w:t>
      </w:r>
      <w:r w:rsidR="00F82FA7">
        <w:rPr>
          <w:sz w:val="24"/>
          <w:szCs w:val="24"/>
        </w:rPr>
        <w:t>, accounting for 28% of all new cancers,</w:t>
      </w:r>
      <w:r w:rsidRPr="00435378">
        <w:rPr>
          <w:sz w:val="24"/>
          <w:szCs w:val="24"/>
        </w:rPr>
        <w:t xml:space="preserve"> with 5</w:t>
      </w:r>
      <w:r w:rsidR="00F82FA7">
        <w:rPr>
          <w:sz w:val="24"/>
          <w:szCs w:val="24"/>
        </w:rPr>
        <w:t>5,1</w:t>
      </w:r>
      <w:r w:rsidRPr="00435378">
        <w:rPr>
          <w:sz w:val="24"/>
          <w:szCs w:val="24"/>
        </w:rPr>
        <w:t>00 new cases annually. It is also the second most common cause of cancer death in UK men with around 12,000 deaths per year</w:t>
      </w:r>
      <w:r w:rsidR="007E160F">
        <w:rPr>
          <w:sz w:val="24"/>
          <w:szCs w:val="24"/>
          <w:vertAlign w:val="superscript"/>
        </w:rPr>
        <w:t>1</w:t>
      </w:r>
      <w:r w:rsidRPr="00435378">
        <w:rPr>
          <w:sz w:val="24"/>
          <w:szCs w:val="24"/>
        </w:rPr>
        <w:t xml:space="preserve">. </w:t>
      </w:r>
    </w:p>
    <w:p w14:paraId="61B1D87B" w14:textId="77777777" w:rsidR="001B0C1C" w:rsidRDefault="00284488">
      <w:pPr>
        <w:rPr>
          <w:sz w:val="24"/>
          <w:szCs w:val="24"/>
        </w:rPr>
      </w:pPr>
      <w:r>
        <w:rPr>
          <w:sz w:val="24"/>
          <w:szCs w:val="24"/>
        </w:rPr>
        <w:t>Almost 8 in 10</w:t>
      </w:r>
      <w:r w:rsidR="00A82B39" w:rsidRPr="00435378">
        <w:rPr>
          <w:sz w:val="24"/>
          <w:szCs w:val="24"/>
        </w:rPr>
        <w:t xml:space="preserve"> men diagnosed with prostate cancer survive 10 years or more</w:t>
      </w:r>
      <w:r w:rsidR="0017645D">
        <w:rPr>
          <w:sz w:val="24"/>
          <w:szCs w:val="24"/>
        </w:rPr>
        <w:t>.</w:t>
      </w:r>
      <w:r w:rsidR="00A82B39" w:rsidRPr="00435378">
        <w:rPr>
          <w:sz w:val="24"/>
          <w:szCs w:val="24"/>
        </w:rPr>
        <w:t xml:space="preserve"> </w:t>
      </w:r>
      <w:r w:rsidR="0017645D" w:rsidRPr="0001315F">
        <w:rPr>
          <w:sz w:val="24"/>
          <w:szCs w:val="24"/>
          <w:highlight w:val="yellow"/>
        </w:rPr>
        <w:t>S</w:t>
      </w:r>
      <w:r w:rsidRPr="0001315F">
        <w:rPr>
          <w:sz w:val="24"/>
          <w:szCs w:val="24"/>
          <w:highlight w:val="yellow"/>
        </w:rPr>
        <w:t>urvival</w:t>
      </w:r>
      <w:r>
        <w:rPr>
          <w:sz w:val="24"/>
          <w:szCs w:val="24"/>
        </w:rPr>
        <w:t xml:space="preserve"> has tripled in the past 50 years, partly due to PSA testing enabling early diagnosis. However, this can also lead to overdiagnosis which </w:t>
      </w:r>
      <w:r w:rsidR="007C0E59">
        <w:rPr>
          <w:sz w:val="24"/>
          <w:szCs w:val="24"/>
        </w:rPr>
        <w:t xml:space="preserve">may </w:t>
      </w:r>
      <w:r>
        <w:rPr>
          <w:sz w:val="24"/>
          <w:szCs w:val="24"/>
        </w:rPr>
        <w:t>artificially inflate</w:t>
      </w:r>
      <w:r w:rsidR="007C0E59">
        <w:rPr>
          <w:sz w:val="24"/>
          <w:szCs w:val="24"/>
        </w:rPr>
        <w:t xml:space="preserve"> </w:t>
      </w:r>
      <w:r>
        <w:rPr>
          <w:sz w:val="24"/>
          <w:szCs w:val="24"/>
        </w:rPr>
        <w:t>survival by diagnosing cases which would not have gone on to cause harm in a patient’s lifetime.</w:t>
      </w:r>
    </w:p>
    <w:p w14:paraId="7ECAE010" w14:textId="77777777" w:rsidR="007C57DE" w:rsidRDefault="00284488">
      <w:pPr>
        <w:rPr>
          <w:sz w:val="24"/>
          <w:szCs w:val="24"/>
        </w:rPr>
      </w:pPr>
      <w:r w:rsidRPr="00435378">
        <w:rPr>
          <w:sz w:val="24"/>
          <w:szCs w:val="24"/>
        </w:rPr>
        <w:t xml:space="preserve">The challenge is </w:t>
      </w:r>
      <w:r w:rsidRPr="0001315F">
        <w:rPr>
          <w:sz w:val="24"/>
          <w:szCs w:val="24"/>
          <w:highlight w:val="yellow"/>
        </w:rPr>
        <w:t>to try to diagnose clinically relevant prostate cancers earlier without over diagnosing cancers which would never have caused clinical problems and to avoid unnecessary over treatment and resulting comorbidity.</w:t>
      </w:r>
    </w:p>
    <w:p w14:paraId="4802CFE8" w14:textId="77777777" w:rsidR="001B0C1C" w:rsidRPr="001B0C1C" w:rsidRDefault="00284488">
      <w:pPr>
        <w:rPr>
          <w:b/>
          <w:bCs/>
          <w:sz w:val="24"/>
          <w:szCs w:val="24"/>
        </w:rPr>
      </w:pPr>
      <w:r w:rsidRPr="001B0C1C">
        <w:rPr>
          <w:b/>
          <w:bCs/>
          <w:sz w:val="24"/>
          <w:szCs w:val="24"/>
        </w:rPr>
        <w:t xml:space="preserve">What do we know about the </w:t>
      </w:r>
      <w:r w:rsidRPr="0001315F">
        <w:rPr>
          <w:b/>
          <w:bCs/>
          <w:sz w:val="24"/>
          <w:szCs w:val="24"/>
          <w:highlight w:val="yellow"/>
        </w:rPr>
        <w:t>risk</w:t>
      </w:r>
      <w:r w:rsidRPr="001B0C1C">
        <w:rPr>
          <w:b/>
          <w:bCs/>
          <w:sz w:val="24"/>
          <w:szCs w:val="24"/>
        </w:rPr>
        <w:t xml:space="preserve"> of developing prostate cancer? </w:t>
      </w:r>
    </w:p>
    <w:p w14:paraId="2EEEC821" w14:textId="47192ED0" w:rsidR="001B0C1C" w:rsidRDefault="00284488">
      <w:pPr>
        <w:rPr>
          <w:sz w:val="24"/>
          <w:szCs w:val="24"/>
        </w:rPr>
      </w:pPr>
      <w:r w:rsidRPr="00435378">
        <w:rPr>
          <w:sz w:val="24"/>
          <w:szCs w:val="24"/>
        </w:rPr>
        <w:t xml:space="preserve">The average lifetime risk for men is 1 in 6. Prostate cancer is much more common in men over the age of 50 years. </w:t>
      </w:r>
      <w:r w:rsidR="00F82FA7" w:rsidRPr="0001315F">
        <w:rPr>
          <w:color w:val="FF0000"/>
          <w:sz w:val="24"/>
          <w:szCs w:val="24"/>
        </w:rPr>
        <w:t xml:space="preserve">There are no obvious links to modifiable risk </w:t>
      </w:r>
      <w:r w:rsidR="002C4A51" w:rsidRPr="0001315F">
        <w:rPr>
          <w:color w:val="FF0000"/>
          <w:sz w:val="24"/>
          <w:szCs w:val="24"/>
        </w:rPr>
        <w:t>factors</w:t>
      </w:r>
      <w:r w:rsidR="002C4A51">
        <w:rPr>
          <w:sz w:val="24"/>
          <w:szCs w:val="24"/>
        </w:rPr>
        <w:t>,</w:t>
      </w:r>
      <w:r w:rsidR="00F82FA7">
        <w:rPr>
          <w:sz w:val="24"/>
          <w:szCs w:val="24"/>
        </w:rPr>
        <w:t xml:space="preserve"> but</w:t>
      </w:r>
      <w:r w:rsidRPr="00435378">
        <w:rPr>
          <w:sz w:val="24"/>
          <w:szCs w:val="24"/>
        </w:rPr>
        <w:t xml:space="preserve"> we know that certain groups have an increased risk of developing prostate cancer and at an earlier age</w:t>
      </w:r>
      <w:r w:rsidR="00F82FA7">
        <w:rPr>
          <w:sz w:val="24"/>
          <w:szCs w:val="24"/>
        </w:rPr>
        <w:t>:</w:t>
      </w:r>
    </w:p>
    <w:p w14:paraId="19807375" w14:textId="77777777" w:rsidR="00F82FA7" w:rsidRDefault="00284488" w:rsidP="00F82FA7">
      <w:pPr>
        <w:pStyle w:val="ListParagraph"/>
        <w:numPr>
          <w:ilvl w:val="0"/>
          <w:numId w:val="6"/>
        </w:numPr>
        <w:rPr>
          <w:sz w:val="24"/>
          <w:szCs w:val="24"/>
        </w:rPr>
      </w:pPr>
      <w:r w:rsidRPr="0001315F">
        <w:rPr>
          <w:color w:val="FF0000"/>
          <w:sz w:val="24"/>
          <w:szCs w:val="24"/>
        </w:rPr>
        <w:t xml:space="preserve">Black men - </w:t>
      </w:r>
      <w:r w:rsidR="00A82B39" w:rsidRPr="00F82FA7">
        <w:rPr>
          <w:sz w:val="24"/>
          <w:szCs w:val="24"/>
        </w:rPr>
        <w:t xml:space="preserve">The risk of developing prostate cancer is increased in black British, African and Caribbean men to 1 in 4 and becomes more common from age 45 years. </w:t>
      </w:r>
    </w:p>
    <w:p w14:paraId="6FD9FE55" w14:textId="77777777" w:rsidR="00F82FA7" w:rsidRDefault="00F82FA7" w:rsidP="00F82FA7">
      <w:pPr>
        <w:pStyle w:val="ListParagraph"/>
        <w:rPr>
          <w:sz w:val="24"/>
          <w:szCs w:val="24"/>
        </w:rPr>
      </w:pPr>
    </w:p>
    <w:p w14:paraId="18FEF0E0" w14:textId="77777777" w:rsidR="001B0C1C" w:rsidRPr="007C57DE" w:rsidRDefault="00284488" w:rsidP="007C57DE">
      <w:pPr>
        <w:pStyle w:val="ListParagraph"/>
        <w:numPr>
          <w:ilvl w:val="0"/>
          <w:numId w:val="6"/>
        </w:numPr>
        <w:rPr>
          <w:sz w:val="24"/>
          <w:szCs w:val="24"/>
        </w:rPr>
      </w:pPr>
      <w:r w:rsidRPr="0001315F">
        <w:rPr>
          <w:color w:val="FF0000"/>
          <w:sz w:val="24"/>
          <w:szCs w:val="24"/>
        </w:rPr>
        <w:t xml:space="preserve">Family history </w:t>
      </w:r>
      <w:r w:rsidRPr="00F82FA7">
        <w:rPr>
          <w:sz w:val="24"/>
          <w:szCs w:val="24"/>
        </w:rPr>
        <w:t xml:space="preserve">- men who have a first degree relative (father, brother or son) with prostate cancer are 2.5 times more likely to develop prostate cancer. This risk rises to 4 times more likely if </w:t>
      </w:r>
      <w:r w:rsidRPr="0001315F">
        <w:rPr>
          <w:color w:val="FF0000"/>
          <w:sz w:val="24"/>
          <w:szCs w:val="24"/>
        </w:rPr>
        <w:t xml:space="preserve">two first-degree relatives </w:t>
      </w:r>
      <w:r w:rsidRPr="00F82FA7">
        <w:rPr>
          <w:sz w:val="24"/>
          <w:szCs w:val="24"/>
        </w:rPr>
        <w:t xml:space="preserve">have prostate cancer. Certain genetic syndromes also increase prostate cancer risk and at a younger age e.g. BRCA and </w:t>
      </w:r>
      <w:r w:rsidRPr="0001315F">
        <w:rPr>
          <w:color w:val="FF0000"/>
          <w:sz w:val="24"/>
          <w:szCs w:val="24"/>
        </w:rPr>
        <w:t xml:space="preserve">Lynch syndrome. </w:t>
      </w:r>
      <w:r w:rsidRPr="00F82FA7">
        <w:rPr>
          <w:sz w:val="24"/>
          <w:szCs w:val="24"/>
        </w:rPr>
        <w:t xml:space="preserve">There is also some evidence to suggest that the risk of prostate cancer may be increased in patients with malignant melanoma. </w:t>
      </w:r>
    </w:p>
    <w:p w14:paraId="076B8DBB" w14:textId="77777777" w:rsidR="001B0C1C" w:rsidRPr="00A12FB8" w:rsidRDefault="00284488">
      <w:pPr>
        <w:rPr>
          <w:b/>
          <w:bCs/>
          <w:sz w:val="24"/>
          <w:szCs w:val="24"/>
          <w:u w:val="single"/>
        </w:rPr>
      </w:pPr>
      <w:r w:rsidRPr="00797C12">
        <w:rPr>
          <w:b/>
          <w:bCs/>
          <w:sz w:val="24"/>
          <w:szCs w:val="24"/>
          <w:highlight w:val="yellow"/>
          <w:u w:val="single"/>
        </w:rPr>
        <w:t>Men without symptoms</w:t>
      </w:r>
      <w:r w:rsidRPr="00A12FB8">
        <w:rPr>
          <w:b/>
          <w:bCs/>
          <w:sz w:val="24"/>
          <w:szCs w:val="24"/>
          <w:u w:val="single"/>
        </w:rPr>
        <w:t xml:space="preserve"> </w:t>
      </w:r>
    </w:p>
    <w:p w14:paraId="4D8D6C7D" w14:textId="77777777" w:rsidR="00525E5D" w:rsidRDefault="00DE5835">
      <w:pPr>
        <w:rPr>
          <w:rFonts w:cstheme="minorHAnsi"/>
          <w:color w:val="212121"/>
          <w:sz w:val="24"/>
          <w:szCs w:val="24"/>
        </w:rPr>
      </w:pPr>
      <w:r w:rsidRPr="00DE5835">
        <w:rPr>
          <w:rFonts w:cstheme="minorHAnsi"/>
          <w:color w:val="212121"/>
          <w:sz w:val="24"/>
          <w:szCs w:val="24"/>
        </w:rPr>
        <w:t xml:space="preserve">PSA testing in men without symptoms has historically been a controversial </w:t>
      </w:r>
      <w:r w:rsidR="00525E5D">
        <w:rPr>
          <w:rFonts w:cstheme="minorHAnsi"/>
          <w:color w:val="212121"/>
          <w:sz w:val="24"/>
          <w:szCs w:val="24"/>
        </w:rPr>
        <w:t>subject and advice for primary care may change as new research becomes available</w:t>
      </w:r>
      <w:r w:rsidRPr="00DE5835">
        <w:rPr>
          <w:rFonts w:cstheme="minorHAnsi"/>
          <w:color w:val="212121"/>
          <w:sz w:val="24"/>
          <w:szCs w:val="24"/>
        </w:rPr>
        <w:t xml:space="preserve">. </w:t>
      </w:r>
    </w:p>
    <w:p w14:paraId="66BE447D" w14:textId="35D11E55" w:rsidR="00DE5835" w:rsidRPr="00DE5835" w:rsidRDefault="00DE5835">
      <w:pPr>
        <w:rPr>
          <w:rFonts w:cstheme="minorHAnsi"/>
          <w:sz w:val="24"/>
          <w:szCs w:val="24"/>
        </w:rPr>
      </w:pPr>
      <w:r w:rsidRPr="00DE5835">
        <w:rPr>
          <w:rFonts w:cstheme="minorHAnsi"/>
          <w:color w:val="212121"/>
          <w:sz w:val="24"/>
          <w:szCs w:val="24"/>
        </w:rPr>
        <w:t xml:space="preserve">It is important to counsel men who request a </w:t>
      </w:r>
      <w:r w:rsidR="00525E5D">
        <w:rPr>
          <w:rFonts w:cstheme="minorHAnsi"/>
          <w:color w:val="212121"/>
          <w:sz w:val="24"/>
          <w:szCs w:val="24"/>
        </w:rPr>
        <w:t>PSA t</w:t>
      </w:r>
      <w:r w:rsidRPr="00DE5835">
        <w:rPr>
          <w:rFonts w:cstheme="minorHAnsi"/>
          <w:color w:val="212121"/>
          <w:sz w:val="24"/>
          <w:szCs w:val="24"/>
        </w:rPr>
        <w:t xml:space="preserve">est </w:t>
      </w:r>
      <w:r w:rsidR="00525E5D">
        <w:rPr>
          <w:rFonts w:cstheme="minorHAnsi"/>
          <w:color w:val="212121"/>
          <w:sz w:val="24"/>
          <w:szCs w:val="24"/>
        </w:rPr>
        <w:t>on the pros and cons</w:t>
      </w:r>
      <w:r w:rsidRPr="00DE5835">
        <w:rPr>
          <w:rFonts w:cstheme="minorHAnsi"/>
          <w:color w:val="212121"/>
          <w:sz w:val="24"/>
          <w:szCs w:val="24"/>
        </w:rPr>
        <w:t xml:space="preserve">. </w:t>
      </w:r>
      <w:r w:rsidR="00525E5D">
        <w:rPr>
          <w:rFonts w:cstheme="minorHAnsi"/>
          <w:color w:val="212121"/>
          <w:sz w:val="24"/>
          <w:szCs w:val="24"/>
        </w:rPr>
        <w:t xml:space="preserve">NICE guidance suggests </w:t>
      </w:r>
      <w:r w:rsidR="00525E5D" w:rsidRPr="002C4A51">
        <w:rPr>
          <w:sz w:val="24"/>
          <w:szCs w:val="24"/>
        </w:rPr>
        <w:t xml:space="preserve">PSA testing is associated with </w:t>
      </w:r>
      <w:r w:rsidR="00525E5D" w:rsidRPr="00797C12">
        <w:rPr>
          <w:color w:val="FF0000"/>
          <w:sz w:val="24"/>
          <w:szCs w:val="24"/>
        </w:rPr>
        <w:t xml:space="preserve">15% false negative results </w:t>
      </w:r>
      <w:r w:rsidR="00525E5D" w:rsidRPr="002C4A51">
        <w:rPr>
          <w:sz w:val="24"/>
          <w:szCs w:val="24"/>
        </w:rPr>
        <w:t xml:space="preserve">(where a patient has a normal PSA but goes on to be diagnosed with prostate cancer) and up to </w:t>
      </w:r>
      <w:r w:rsidR="00525E5D" w:rsidRPr="00797C12">
        <w:rPr>
          <w:color w:val="FF0000"/>
          <w:sz w:val="24"/>
          <w:szCs w:val="24"/>
        </w:rPr>
        <w:t xml:space="preserve">75% false positive </w:t>
      </w:r>
      <w:r w:rsidR="00525E5D" w:rsidRPr="00797C12">
        <w:rPr>
          <w:color w:val="FF0000"/>
          <w:sz w:val="24"/>
          <w:szCs w:val="24"/>
        </w:rPr>
        <w:lastRenderedPageBreak/>
        <w:t>results</w:t>
      </w:r>
      <w:r w:rsidR="00525E5D" w:rsidRPr="00797C12">
        <w:rPr>
          <w:color w:val="FF0000"/>
          <w:sz w:val="24"/>
          <w:szCs w:val="24"/>
          <w:vertAlign w:val="superscript"/>
        </w:rPr>
        <w:t>2</w:t>
      </w:r>
      <w:r w:rsidR="00525E5D">
        <w:rPr>
          <w:sz w:val="24"/>
          <w:szCs w:val="24"/>
          <w:vertAlign w:val="superscript"/>
        </w:rPr>
        <w:t xml:space="preserve">. </w:t>
      </w:r>
      <w:r w:rsidRPr="00DE5835">
        <w:rPr>
          <w:rFonts w:cstheme="minorHAnsi"/>
          <w:color w:val="212121"/>
          <w:sz w:val="24"/>
          <w:szCs w:val="24"/>
        </w:rPr>
        <w:t xml:space="preserve">It may be helpful to use patient resources such </w:t>
      </w:r>
      <w:r w:rsidRPr="0010563C">
        <w:rPr>
          <w:rFonts w:cstheme="minorHAnsi"/>
          <w:color w:val="212121"/>
          <w:sz w:val="24"/>
          <w:szCs w:val="24"/>
          <w:highlight w:val="yellow"/>
        </w:rPr>
        <w:t>as Prostate cancer UK risk checker</w:t>
      </w:r>
      <w:r w:rsidRPr="00DE5835">
        <w:rPr>
          <w:rFonts w:cstheme="minorHAnsi"/>
          <w:color w:val="212121"/>
          <w:sz w:val="24"/>
          <w:szCs w:val="24"/>
        </w:rPr>
        <w:t xml:space="preserve"> </w:t>
      </w:r>
      <w:r w:rsidR="00030863">
        <w:rPr>
          <w:rFonts w:cstheme="minorHAnsi"/>
          <w:color w:val="212121"/>
          <w:sz w:val="24"/>
          <w:szCs w:val="24"/>
        </w:rPr>
        <w:t xml:space="preserve">to </w:t>
      </w:r>
      <w:r w:rsidRPr="00DE5835">
        <w:rPr>
          <w:rFonts w:cstheme="minorHAnsi"/>
          <w:color w:val="212121"/>
          <w:sz w:val="24"/>
          <w:szCs w:val="24"/>
        </w:rPr>
        <w:t>inform patients before undergoing testing.</w:t>
      </w:r>
    </w:p>
    <w:p w14:paraId="4FA269C1" w14:textId="181DB56B" w:rsidR="00BD2C77" w:rsidRPr="002C4A51" w:rsidRDefault="00F11861">
      <w:pPr>
        <w:rPr>
          <w:sz w:val="24"/>
          <w:szCs w:val="24"/>
        </w:rPr>
      </w:pPr>
      <w:r w:rsidRPr="002C4A51">
        <w:rPr>
          <w:sz w:val="24"/>
          <w:szCs w:val="24"/>
        </w:rPr>
        <w:t>Screening trials have been undertaken</w:t>
      </w:r>
      <w:r w:rsidR="001904C1" w:rsidRPr="002C4A51">
        <w:rPr>
          <w:sz w:val="24"/>
          <w:szCs w:val="24"/>
        </w:rPr>
        <w:t xml:space="preserve"> </w:t>
      </w:r>
      <w:r w:rsidR="00F404A3" w:rsidRPr="002C4A51">
        <w:rPr>
          <w:sz w:val="24"/>
          <w:szCs w:val="24"/>
        </w:rPr>
        <w:t>using PSA test</w:t>
      </w:r>
      <w:r w:rsidR="004B5F28" w:rsidRPr="002C4A51">
        <w:rPr>
          <w:sz w:val="24"/>
          <w:szCs w:val="24"/>
        </w:rPr>
        <w:t>ing</w:t>
      </w:r>
      <w:r w:rsidR="00F404A3" w:rsidRPr="002C4A51">
        <w:rPr>
          <w:sz w:val="24"/>
          <w:szCs w:val="24"/>
        </w:rPr>
        <w:t xml:space="preserve"> as a triage for transrectal prostate biopsy</w:t>
      </w:r>
      <w:r w:rsidRPr="002C4A51">
        <w:rPr>
          <w:sz w:val="24"/>
          <w:szCs w:val="24"/>
        </w:rPr>
        <w:t>.</w:t>
      </w:r>
      <w:r w:rsidR="00F404A3" w:rsidRPr="002C4A51">
        <w:rPr>
          <w:sz w:val="24"/>
          <w:szCs w:val="24"/>
        </w:rPr>
        <w:t xml:space="preserve"> </w:t>
      </w:r>
      <w:r w:rsidRPr="002C4A51">
        <w:rPr>
          <w:sz w:val="24"/>
          <w:szCs w:val="24"/>
        </w:rPr>
        <w:t>T</w:t>
      </w:r>
      <w:r w:rsidR="00F404A3" w:rsidRPr="002C4A51">
        <w:rPr>
          <w:sz w:val="24"/>
          <w:szCs w:val="24"/>
        </w:rPr>
        <w:t xml:space="preserve">he </w:t>
      </w:r>
      <w:r w:rsidR="00BD2C77" w:rsidRPr="002C4A51">
        <w:rPr>
          <w:sz w:val="24"/>
          <w:szCs w:val="24"/>
        </w:rPr>
        <w:t>European Randomised Study for Screening of Prostate Cancer (ERSPC) monitored 162</w:t>
      </w:r>
      <w:r w:rsidR="00030863">
        <w:rPr>
          <w:sz w:val="24"/>
          <w:szCs w:val="24"/>
        </w:rPr>
        <w:t>,</w:t>
      </w:r>
      <w:r w:rsidR="00BD2C77" w:rsidRPr="002C4A51">
        <w:rPr>
          <w:sz w:val="24"/>
          <w:szCs w:val="24"/>
        </w:rPr>
        <w:t>000 men aged 55 to 69 over a period of</w:t>
      </w:r>
      <w:r w:rsidR="003A7DB3" w:rsidRPr="002C4A51">
        <w:rPr>
          <w:sz w:val="24"/>
          <w:szCs w:val="24"/>
        </w:rPr>
        <w:t xml:space="preserve"> sixteen</w:t>
      </w:r>
      <w:r w:rsidR="00BD2C77" w:rsidRPr="002C4A51">
        <w:rPr>
          <w:sz w:val="24"/>
          <w:szCs w:val="24"/>
        </w:rPr>
        <w:t xml:space="preserve"> years </w:t>
      </w:r>
      <w:r w:rsidR="00803136">
        <w:rPr>
          <w:sz w:val="24"/>
          <w:szCs w:val="24"/>
        </w:rPr>
        <w:t xml:space="preserve">with repeated PSA tests </w:t>
      </w:r>
      <w:r w:rsidR="004B5F28" w:rsidRPr="002C4A51">
        <w:rPr>
          <w:sz w:val="24"/>
          <w:szCs w:val="24"/>
        </w:rPr>
        <w:t xml:space="preserve">and </w:t>
      </w:r>
      <w:r w:rsidR="00BD2C77" w:rsidRPr="002C4A51">
        <w:rPr>
          <w:sz w:val="24"/>
          <w:szCs w:val="24"/>
        </w:rPr>
        <w:t xml:space="preserve">found a 20% </w:t>
      </w:r>
      <w:r w:rsidRPr="002C4A51">
        <w:rPr>
          <w:sz w:val="24"/>
          <w:szCs w:val="24"/>
        </w:rPr>
        <w:t xml:space="preserve">relative risk </w:t>
      </w:r>
      <w:r w:rsidR="00BD2C77" w:rsidRPr="002C4A51">
        <w:rPr>
          <w:sz w:val="24"/>
          <w:szCs w:val="24"/>
        </w:rPr>
        <w:t xml:space="preserve">reduction in </w:t>
      </w:r>
      <w:r w:rsidR="00030863">
        <w:rPr>
          <w:sz w:val="24"/>
          <w:szCs w:val="24"/>
        </w:rPr>
        <w:t>prostate cancer specific mortality compared with no testing</w:t>
      </w:r>
      <w:r w:rsidR="009B669B" w:rsidRPr="002C4A51">
        <w:rPr>
          <w:sz w:val="24"/>
          <w:szCs w:val="24"/>
          <w:vertAlign w:val="superscript"/>
        </w:rPr>
        <w:t>3</w:t>
      </w:r>
      <w:r w:rsidR="00BD2C77" w:rsidRPr="002C4A51">
        <w:rPr>
          <w:sz w:val="24"/>
          <w:szCs w:val="24"/>
        </w:rPr>
        <w:t xml:space="preserve">. </w:t>
      </w:r>
      <w:r w:rsidR="003A7DB3" w:rsidRPr="002C4A51">
        <w:rPr>
          <w:sz w:val="24"/>
          <w:szCs w:val="24"/>
        </w:rPr>
        <w:t xml:space="preserve">The UK based Cluster Randomised Trial of </w:t>
      </w:r>
      <w:r w:rsidR="00803136">
        <w:rPr>
          <w:sz w:val="24"/>
          <w:szCs w:val="24"/>
        </w:rPr>
        <w:t>a single PSA test</w:t>
      </w:r>
      <w:r w:rsidR="003A7DB3" w:rsidRPr="002C4A51">
        <w:rPr>
          <w:sz w:val="24"/>
          <w:szCs w:val="24"/>
        </w:rPr>
        <w:t xml:space="preserve"> for Prostate cancer (CAP)</w:t>
      </w:r>
      <w:r w:rsidR="009B669B" w:rsidRPr="002C4A51">
        <w:rPr>
          <w:sz w:val="24"/>
          <w:szCs w:val="24"/>
          <w:vertAlign w:val="superscript"/>
        </w:rPr>
        <w:t>4</w:t>
      </w:r>
      <w:r w:rsidR="003A7DB3" w:rsidRPr="002C4A51">
        <w:rPr>
          <w:sz w:val="24"/>
          <w:szCs w:val="24"/>
        </w:rPr>
        <w:t xml:space="preserve"> showed 0.09% reduction in prostate cancer deaths after median 15-year follow-up. </w:t>
      </w:r>
      <w:r w:rsidR="002C4A51" w:rsidRPr="002C4A51">
        <w:rPr>
          <w:sz w:val="24"/>
          <w:szCs w:val="24"/>
        </w:rPr>
        <w:t>Both</w:t>
      </w:r>
      <w:r w:rsidR="003A7DB3" w:rsidRPr="002C4A51">
        <w:rPr>
          <w:sz w:val="24"/>
          <w:szCs w:val="24"/>
        </w:rPr>
        <w:t xml:space="preserve"> trials were however associated with overdiagnosis of </w:t>
      </w:r>
      <w:r w:rsidR="002C4A51" w:rsidRPr="002C4A51">
        <w:rPr>
          <w:sz w:val="24"/>
          <w:szCs w:val="24"/>
        </w:rPr>
        <w:t>low-risk</w:t>
      </w:r>
      <w:r w:rsidR="003A7DB3" w:rsidRPr="002C4A51">
        <w:rPr>
          <w:sz w:val="24"/>
          <w:szCs w:val="24"/>
        </w:rPr>
        <w:t xml:space="preserve"> disease </w:t>
      </w:r>
      <w:r w:rsidR="0088031C" w:rsidRPr="002C4A51">
        <w:rPr>
          <w:sz w:val="24"/>
          <w:szCs w:val="24"/>
        </w:rPr>
        <w:t>and</w:t>
      </w:r>
      <w:r w:rsidR="003A7DB3" w:rsidRPr="002C4A51">
        <w:rPr>
          <w:sz w:val="24"/>
          <w:szCs w:val="24"/>
        </w:rPr>
        <w:t xml:space="preserve"> subsequent overtreatment. They also over-represented white men therefore making it difficult to draw conclusions about black men for whom screening may be more favourable given their increased risk of prostate cancer.</w:t>
      </w:r>
    </w:p>
    <w:p w14:paraId="15AE67D0" w14:textId="20B9F5D0" w:rsidR="006343B9" w:rsidRPr="002C4A51" w:rsidRDefault="00BD2C77">
      <w:pPr>
        <w:rPr>
          <w:sz w:val="24"/>
          <w:szCs w:val="24"/>
        </w:rPr>
      </w:pPr>
      <w:r w:rsidRPr="002C4A51">
        <w:rPr>
          <w:sz w:val="24"/>
          <w:szCs w:val="24"/>
        </w:rPr>
        <w:t xml:space="preserve">Since </w:t>
      </w:r>
      <w:r w:rsidR="00AD0720" w:rsidRPr="002C4A51">
        <w:rPr>
          <w:sz w:val="24"/>
          <w:szCs w:val="24"/>
        </w:rPr>
        <w:t>these trials</w:t>
      </w:r>
      <w:r w:rsidRPr="002C4A51">
        <w:rPr>
          <w:sz w:val="24"/>
          <w:szCs w:val="24"/>
        </w:rPr>
        <w:t xml:space="preserve"> the </w:t>
      </w:r>
      <w:r w:rsidRPr="00AB3491">
        <w:rPr>
          <w:sz w:val="24"/>
          <w:szCs w:val="24"/>
          <w:highlight w:val="yellow"/>
        </w:rPr>
        <w:t>diagnostic pathway has evolved</w:t>
      </w:r>
      <w:r w:rsidRPr="002C4A51">
        <w:rPr>
          <w:sz w:val="24"/>
          <w:szCs w:val="24"/>
        </w:rPr>
        <w:t xml:space="preserve">. The introduction of </w:t>
      </w:r>
      <w:r w:rsidR="000A3AF8" w:rsidRPr="00AB3491">
        <w:rPr>
          <w:color w:val="FF0000"/>
          <w:sz w:val="24"/>
          <w:szCs w:val="24"/>
        </w:rPr>
        <w:t xml:space="preserve">multiparametric </w:t>
      </w:r>
      <w:r w:rsidRPr="00AB3491">
        <w:rPr>
          <w:color w:val="FF0000"/>
          <w:sz w:val="24"/>
          <w:szCs w:val="24"/>
        </w:rPr>
        <w:t>MRI</w:t>
      </w:r>
      <w:r w:rsidR="000A3AF8" w:rsidRPr="00AB3491">
        <w:rPr>
          <w:color w:val="FF0000"/>
          <w:sz w:val="24"/>
          <w:szCs w:val="24"/>
        </w:rPr>
        <w:t xml:space="preserve"> (</w:t>
      </w:r>
      <w:proofErr w:type="spellStart"/>
      <w:r w:rsidR="000A3AF8" w:rsidRPr="00AB3491">
        <w:rPr>
          <w:color w:val="FF0000"/>
          <w:sz w:val="24"/>
          <w:szCs w:val="24"/>
        </w:rPr>
        <w:t>mpMRI</w:t>
      </w:r>
      <w:proofErr w:type="spellEnd"/>
      <w:r w:rsidR="000A3AF8" w:rsidRPr="00AB3491">
        <w:rPr>
          <w:color w:val="FF0000"/>
          <w:sz w:val="24"/>
          <w:szCs w:val="24"/>
        </w:rPr>
        <w:t>)</w:t>
      </w:r>
      <w:r w:rsidRPr="00AB3491">
        <w:rPr>
          <w:color w:val="FF0000"/>
          <w:sz w:val="24"/>
          <w:szCs w:val="24"/>
        </w:rPr>
        <w:t xml:space="preserve"> </w:t>
      </w:r>
      <w:r w:rsidR="000A3AF8" w:rsidRPr="00AB3491">
        <w:rPr>
          <w:color w:val="FF0000"/>
          <w:sz w:val="24"/>
          <w:szCs w:val="24"/>
        </w:rPr>
        <w:t>prior to</w:t>
      </w:r>
      <w:r w:rsidRPr="00AB3491">
        <w:rPr>
          <w:color w:val="FF0000"/>
          <w:sz w:val="24"/>
          <w:szCs w:val="24"/>
        </w:rPr>
        <w:t xml:space="preserve"> prostate biopsy </w:t>
      </w:r>
      <w:r w:rsidRPr="002C4A51">
        <w:rPr>
          <w:sz w:val="24"/>
          <w:szCs w:val="24"/>
        </w:rPr>
        <w:t>has allowed much more accurate diagnosis and avoidance of biopsy for</w:t>
      </w:r>
      <w:r w:rsidR="000A3AF8" w:rsidRPr="002C4A51">
        <w:rPr>
          <w:sz w:val="24"/>
          <w:szCs w:val="24"/>
        </w:rPr>
        <w:t xml:space="preserve"> many men with </w:t>
      </w:r>
      <w:r w:rsidR="002C4A51" w:rsidRPr="002C4A51">
        <w:rPr>
          <w:sz w:val="24"/>
          <w:szCs w:val="24"/>
        </w:rPr>
        <w:t xml:space="preserve">elevated </w:t>
      </w:r>
      <w:r w:rsidR="000A3AF8" w:rsidRPr="002C4A51">
        <w:rPr>
          <w:sz w:val="24"/>
          <w:szCs w:val="24"/>
        </w:rPr>
        <w:t>PSA associated with benign prostate enlargement.</w:t>
      </w:r>
      <w:r w:rsidR="006343B9" w:rsidRPr="002C4A51">
        <w:rPr>
          <w:sz w:val="24"/>
          <w:szCs w:val="24"/>
        </w:rPr>
        <w:t xml:space="preserve"> It enables more accurate </w:t>
      </w:r>
      <w:r w:rsidR="00803136">
        <w:rPr>
          <w:sz w:val="24"/>
          <w:szCs w:val="24"/>
        </w:rPr>
        <w:t>targeted</w:t>
      </w:r>
      <w:r w:rsidR="006343B9" w:rsidRPr="002C4A51">
        <w:rPr>
          <w:sz w:val="24"/>
          <w:szCs w:val="24"/>
        </w:rPr>
        <w:t xml:space="preserve"> biopsy and a reduction in associated harm.</w:t>
      </w:r>
      <w:r w:rsidRPr="002C4A51">
        <w:rPr>
          <w:sz w:val="24"/>
          <w:szCs w:val="24"/>
        </w:rPr>
        <w:t xml:space="preserve"> Active surveillance is now used for </w:t>
      </w:r>
      <w:r w:rsidR="002C4A51" w:rsidRPr="002C4A51">
        <w:rPr>
          <w:sz w:val="24"/>
          <w:szCs w:val="24"/>
        </w:rPr>
        <w:t>low-risk</w:t>
      </w:r>
      <w:r w:rsidRPr="002C4A51">
        <w:rPr>
          <w:sz w:val="24"/>
          <w:szCs w:val="24"/>
        </w:rPr>
        <w:t xml:space="preserve"> </w:t>
      </w:r>
      <w:r w:rsidR="00803136">
        <w:rPr>
          <w:sz w:val="24"/>
          <w:szCs w:val="24"/>
        </w:rPr>
        <w:t>and some favourable intermediate risk cancers</w:t>
      </w:r>
      <w:r w:rsidRPr="002C4A51">
        <w:rPr>
          <w:sz w:val="24"/>
          <w:szCs w:val="24"/>
        </w:rPr>
        <w:t xml:space="preserve"> and other advancements like focal therapy, robotic surgery and image guided radiotherapy </w:t>
      </w:r>
      <w:r w:rsidR="00803136">
        <w:rPr>
          <w:sz w:val="24"/>
          <w:szCs w:val="24"/>
        </w:rPr>
        <w:t xml:space="preserve">have </w:t>
      </w:r>
      <w:r w:rsidRPr="002C4A51">
        <w:rPr>
          <w:sz w:val="24"/>
          <w:szCs w:val="24"/>
        </w:rPr>
        <w:t xml:space="preserve">all lead to </w:t>
      </w:r>
      <w:r w:rsidRPr="00AB3491">
        <w:rPr>
          <w:sz w:val="24"/>
          <w:szCs w:val="24"/>
          <w:highlight w:val="yellow"/>
        </w:rPr>
        <w:t>reductions in treatment related harms</w:t>
      </w:r>
      <w:r w:rsidR="006343B9" w:rsidRPr="00AB3491">
        <w:rPr>
          <w:sz w:val="24"/>
          <w:szCs w:val="24"/>
          <w:highlight w:val="yellow"/>
        </w:rPr>
        <w:t>.</w:t>
      </w:r>
    </w:p>
    <w:p w14:paraId="1F48A557" w14:textId="403CF9F6" w:rsidR="006343B9" w:rsidRPr="002C4A51" w:rsidRDefault="000A3AF8">
      <w:pPr>
        <w:rPr>
          <w:sz w:val="24"/>
          <w:szCs w:val="24"/>
        </w:rPr>
      </w:pPr>
      <w:r w:rsidRPr="002C4A51">
        <w:rPr>
          <w:sz w:val="24"/>
          <w:szCs w:val="24"/>
        </w:rPr>
        <w:t xml:space="preserve">The </w:t>
      </w:r>
      <w:r w:rsidR="006343B9" w:rsidRPr="002C4A51">
        <w:rPr>
          <w:sz w:val="24"/>
          <w:szCs w:val="24"/>
        </w:rPr>
        <w:t>T</w:t>
      </w:r>
      <w:r w:rsidRPr="002C4A51">
        <w:rPr>
          <w:sz w:val="24"/>
          <w:szCs w:val="24"/>
        </w:rPr>
        <w:t>ransform trial</w:t>
      </w:r>
      <w:r w:rsidR="006343B9" w:rsidRPr="002C4A51">
        <w:rPr>
          <w:sz w:val="24"/>
          <w:szCs w:val="24"/>
          <w:vertAlign w:val="superscript"/>
        </w:rPr>
        <w:t>5</w:t>
      </w:r>
      <w:r w:rsidRPr="002C4A51">
        <w:rPr>
          <w:sz w:val="24"/>
          <w:szCs w:val="24"/>
        </w:rPr>
        <w:t xml:space="preserve"> is now </w:t>
      </w:r>
      <w:r w:rsidR="00803136">
        <w:rPr>
          <w:sz w:val="24"/>
          <w:szCs w:val="24"/>
        </w:rPr>
        <w:t>funded and being set up to</w:t>
      </w:r>
      <w:r w:rsidRPr="002C4A51">
        <w:rPr>
          <w:sz w:val="24"/>
          <w:szCs w:val="24"/>
        </w:rPr>
        <w:t xml:space="preserve"> compar</w:t>
      </w:r>
      <w:r w:rsidR="00803136">
        <w:rPr>
          <w:sz w:val="24"/>
          <w:szCs w:val="24"/>
        </w:rPr>
        <w:t xml:space="preserve">e </w:t>
      </w:r>
      <w:r w:rsidRPr="002C4A51">
        <w:rPr>
          <w:sz w:val="24"/>
          <w:szCs w:val="24"/>
        </w:rPr>
        <w:t xml:space="preserve">screening tests including </w:t>
      </w:r>
      <w:proofErr w:type="spellStart"/>
      <w:r w:rsidRPr="002C4A51">
        <w:rPr>
          <w:sz w:val="24"/>
          <w:szCs w:val="24"/>
        </w:rPr>
        <w:t>mpMRI</w:t>
      </w:r>
      <w:proofErr w:type="spellEnd"/>
      <w:r w:rsidRPr="002C4A51">
        <w:rPr>
          <w:sz w:val="24"/>
          <w:szCs w:val="24"/>
        </w:rPr>
        <w:t xml:space="preserve"> </w:t>
      </w:r>
      <w:r w:rsidR="00803136">
        <w:rPr>
          <w:sz w:val="24"/>
          <w:szCs w:val="24"/>
        </w:rPr>
        <w:t>and biomarkers i</w:t>
      </w:r>
      <w:r w:rsidRPr="002C4A51">
        <w:rPr>
          <w:sz w:val="24"/>
          <w:szCs w:val="24"/>
        </w:rPr>
        <w:t xml:space="preserve">n the </w:t>
      </w:r>
      <w:r w:rsidRPr="00AB3491">
        <w:rPr>
          <w:color w:val="7030A0"/>
          <w:sz w:val="24"/>
          <w:szCs w:val="24"/>
        </w:rPr>
        <w:t>hope evidence will be established to support a UK national screening programme</w:t>
      </w:r>
      <w:r w:rsidR="006343B9" w:rsidRPr="00AB3491">
        <w:rPr>
          <w:color w:val="7030A0"/>
          <w:sz w:val="24"/>
          <w:szCs w:val="24"/>
        </w:rPr>
        <w:t>.</w:t>
      </w:r>
      <w:r w:rsidR="006343B9" w:rsidRPr="002C4A51">
        <w:rPr>
          <w:sz w:val="24"/>
          <w:szCs w:val="24"/>
        </w:rPr>
        <w:t xml:space="preserve"> However, </w:t>
      </w:r>
      <w:r w:rsidRPr="002C4A51">
        <w:rPr>
          <w:sz w:val="24"/>
          <w:szCs w:val="24"/>
        </w:rPr>
        <w:t>results will take time and in the meantime</w:t>
      </w:r>
      <w:r w:rsidR="006343B9" w:rsidRPr="002C4A51">
        <w:rPr>
          <w:sz w:val="24"/>
          <w:szCs w:val="24"/>
        </w:rPr>
        <w:t xml:space="preserve"> </w:t>
      </w:r>
      <w:r w:rsidR="00AD0720" w:rsidRPr="002C4A51">
        <w:rPr>
          <w:sz w:val="24"/>
          <w:szCs w:val="24"/>
        </w:rPr>
        <w:t xml:space="preserve">the UK National Screening Committee </w:t>
      </w:r>
      <w:r w:rsidR="002C4A51" w:rsidRPr="002C4A51">
        <w:rPr>
          <w:sz w:val="24"/>
          <w:szCs w:val="24"/>
          <w:vertAlign w:val="superscript"/>
        </w:rPr>
        <w:t xml:space="preserve">6 </w:t>
      </w:r>
      <w:r w:rsidR="002C4A51" w:rsidRPr="002C4A51">
        <w:rPr>
          <w:sz w:val="24"/>
          <w:szCs w:val="24"/>
        </w:rPr>
        <w:t>currently r</w:t>
      </w:r>
      <w:r w:rsidR="00AD0720" w:rsidRPr="002C4A51">
        <w:rPr>
          <w:sz w:val="24"/>
          <w:szCs w:val="24"/>
        </w:rPr>
        <w:t>ecommend against screening with PSA</w:t>
      </w:r>
      <w:r w:rsidR="006343B9" w:rsidRPr="002C4A51">
        <w:rPr>
          <w:sz w:val="24"/>
          <w:szCs w:val="24"/>
        </w:rPr>
        <w:t>.</w:t>
      </w:r>
    </w:p>
    <w:p w14:paraId="1F2FBCB8" w14:textId="47EE83C8" w:rsidR="002C4A51" w:rsidRPr="002C4A51" w:rsidRDefault="002C4A51">
      <w:pPr>
        <w:rPr>
          <w:sz w:val="24"/>
          <w:szCs w:val="24"/>
        </w:rPr>
      </w:pPr>
      <w:r w:rsidRPr="002C4A51">
        <w:rPr>
          <w:sz w:val="24"/>
          <w:szCs w:val="24"/>
        </w:rPr>
        <w:t xml:space="preserve">There is also </w:t>
      </w:r>
      <w:r w:rsidRPr="00AB3491">
        <w:rPr>
          <w:color w:val="7030A0"/>
          <w:sz w:val="24"/>
          <w:szCs w:val="24"/>
        </w:rPr>
        <w:t>no evidence to support digital rectal examination alone as a prostate screening tool in asymptomatic men</w:t>
      </w:r>
      <w:r w:rsidR="00803136" w:rsidRPr="00AB3491">
        <w:rPr>
          <w:color w:val="7030A0"/>
          <w:sz w:val="24"/>
          <w:szCs w:val="24"/>
          <w:vertAlign w:val="superscript"/>
        </w:rPr>
        <w:t>7</w:t>
      </w:r>
      <w:r w:rsidRPr="002C4A51">
        <w:rPr>
          <w:sz w:val="24"/>
          <w:szCs w:val="24"/>
        </w:rPr>
        <w:t xml:space="preserve">. </w:t>
      </w:r>
    </w:p>
    <w:p w14:paraId="5071FFC3" w14:textId="23D8B32C" w:rsidR="001B0C1C" w:rsidRDefault="00284488">
      <w:pPr>
        <w:rPr>
          <w:b/>
          <w:bCs/>
          <w:sz w:val="24"/>
          <w:szCs w:val="24"/>
        </w:rPr>
      </w:pPr>
      <w:r>
        <w:rPr>
          <w:b/>
          <w:bCs/>
          <w:sz w:val="24"/>
          <w:szCs w:val="24"/>
        </w:rPr>
        <w:t>Recommendations</w:t>
      </w:r>
      <w:r w:rsidR="00803136">
        <w:rPr>
          <w:sz w:val="24"/>
          <w:szCs w:val="24"/>
          <w:vertAlign w:val="superscript"/>
        </w:rPr>
        <w:t>8</w:t>
      </w:r>
      <w:r>
        <w:rPr>
          <w:b/>
          <w:bCs/>
          <w:sz w:val="24"/>
          <w:szCs w:val="24"/>
        </w:rPr>
        <w:t>:</w:t>
      </w:r>
    </w:p>
    <w:p w14:paraId="406DC4F7" w14:textId="658A751F" w:rsidR="00C10779" w:rsidRPr="00C10779" w:rsidRDefault="00284488" w:rsidP="00C10779">
      <w:pPr>
        <w:pStyle w:val="ListParagraph"/>
        <w:numPr>
          <w:ilvl w:val="0"/>
          <w:numId w:val="7"/>
        </w:numPr>
        <w:rPr>
          <w:b/>
          <w:bCs/>
          <w:sz w:val="24"/>
          <w:szCs w:val="24"/>
        </w:rPr>
      </w:pPr>
      <w:r w:rsidRPr="00AB3491">
        <w:rPr>
          <w:sz w:val="24"/>
          <w:szCs w:val="24"/>
          <w:highlight w:val="yellow"/>
        </w:rPr>
        <w:t>High risk patients</w:t>
      </w:r>
      <w:r w:rsidR="007E160F" w:rsidRPr="00AB3491">
        <w:rPr>
          <w:sz w:val="24"/>
          <w:szCs w:val="24"/>
          <w:highlight w:val="yellow"/>
        </w:rPr>
        <w:t xml:space="preserve"> </w:t>
      </w:r>
      <w:r w:rsidR="007E160F" w:rsidRPr="00AB3491">
        <w:rPr>
          <w:rFonts w:ascii="Symbol" w:hAnsi="Symbol"/>
          <w:sz w:val="24"/>
          <w:szCs w:val="24"/>
          <w:highlight w:val="yellow"/>
        </w:rPr>
        <w:sym w:font="Symbol" w:char="F0B3"/>
      </w:r>
      <w:r w:rsidR="007E160F" w:rsidRPr="00AB3491">
        <w:rPr>
          <w:sz w:val="24"/>
          <w:szCs w:val="24"/>
          <w:highlight w:val="yellow"/>
        </w:rPr>
        <w:t xml:space="preserve"> </w:t>
      </w:r>
      <w:r w:rsidR="00D45F91" w:rsidRPr="00AB3491">
        <w:rPr>
          <w:sz w:val="24"/>
          <w:szCs w:val="24"/>
          <w:highlight w:val="yellow"/>
        </w:rPr>
        <w:t>45 years old</w:t>
      </w:r>
      <w:r w:rsidR="00D45F91">
        <w:rPr>
          <w:sz w:val="24"/>
          <w:szCs w:val="24"/>
        </w:rPr>
        <w:t xml:space="preserve"> </w:t>
      </w:r>
      <w:r>
        <w:rPr>
          <w:sz w:val="24"/>
          <w:szCs w:val="24"/>
        </w:rPr>
        <w:t xml:space="preserve">- Primary care health professionals </w:t>
      </w:r>
      <w:r w:rsidR="00D03E5F">
        <w:rPr>
          <w:sz w:val="24"/>
          <w:szCs w:val="24"/>
        </w:rPr>
        <w:t>can consider discussing</w:t>
      </w:r>
      <w:r>
        <w:rPr>
          <w:sz w:val="24"/>
          <w:szCs w:val="24"/>
        </w:rPr>
        <w:t xml:space="preserve"> prostate cancer risk and PSA testing </w:t>
      </w:r>
      <w:r w:rsidR="00D03E5F">
        <w:rPr>
          <w:sz w:val="24"/>
          <w:szCs w:val="24"/>
        </w:rPr>
        <w:t>when consulting with</w:t>
      </w:r>
      <w:r>
        <w:rPr>
          <w:sz w:val="24"/>
          <w:szCs w:val="24"/>
        </w:rPr>
        <w:t xml:space="preserve"> men with:</w:t>
      </w:r>
    </w:p>
    <w:p w14:paraId="4E2A0B80" w14:textId="77777777" w:rsidR="00C10779" w:rsidRPr="00C10779" w:rsidRDefault="00284488" w:rsidP="00C10779">
      <w:pPr>
        <w:pStyle w:val="ListParagraph"/>
        <w:numPr>
          <w:ilvl w:val="1"/>
          <w:numId w:val="7"/>
        </w:numPr>
        <w:rPr>
          <w:b/>
          <w:bCs/>
          <w:sz w:val="24"/>
          <w:szCs w:val="24"/>
        </w:rPr>
      </w:pPr>
      <w:r>
        <w:rPr>
          <w:sz w:val="24"/>
          <w:szCs w:val="24"/>
        </w:rPr>
        <w:t>Black ethnicity</w:t>
      </w:r>
    </w:p>
    <w:p w14:paraId="3E080A30" w14:textId="77777777" w:rsidR="00C10779" w:rsidRPr="00C10779" w:rsidRDefault="00284488" w:rsidP="00C10779">
      <w:pPr>
        <w:pStyle w:val="ListParagraph"/>
        <w:numPr>
          <w:ilvl w:val="1"/>
          <w:numId w:val="7"/>
        </w:numPr>
        <w:rPr>
          <w:b/>
          <w:bCs/>
          <w:sz w:val="24"/>
          <w:szCs w:val="24"/>
        </w:rPr>
      </w:pPr>
      <w:r>
        <w:rPr>
          <w:sz w:val="24"/>
          <w:szCs w:val="24"/>
        </w:rPr>
        <w:t>Family history of prostate cancer</w:t>
      </w:r>
    </w:p>
    <w:p w14:paraId="557BA15D" w14:textId="77777777" w:rsidR="00C10779" w:rsidRPr="00D45F91" w:rsidRDefault="00284488" w:rsidP="00C10779">
      <w:pPr>
        <w:pStyle w:val="ListParagraph"/>
        <w:numPr>
          <w:ilvl w:val="1"/>
          <w:numId w:val="7"/>
        </w:numPr>
        <w:rPr>
          <w:b/>
          <w:bCs/>
          <w:sz w:val="24"/>
          <w:szCs w:val="24"/>
        </w:rPr>
      </w:pPr>
      <w:r>
        <w:rPr>
          <w:sz w:val="24"/>
          <w:szCs w:val="24"/>
        </w:rPr>
        <w:t>Genetic risk factors such as BRCA gene variation that increase their risk</w:t>
      </w:r>
    </w:p>
    <w:p w14:paraId="02EA4308" w14:textId="77777777" w:rsidR="00D45F91" w:rsidRPr="00D45F91" w:rsidRDefault="00D45F91" w:rsidP="00D45F91">
      <w:pPr>
        <w:pStyle w:val="ListParagraph"/>
        <w:ind w:left="1440"/>
        <w:rPr>
          <w:b/>
          <w:bCs/>
          <w:sz w:val="24"/>
          <w:szCs w:val="24"/>
        </w:rPr>
      </w:pPr>
    </w:p>
    <w:p w14:paraId="701A4000" w14:textId="4DF76620" w:rsidR="00D45F91" w:rsidRPr="0017645D" w:rsidRDefault="00284488" w:rsidP="00D45F91">
      <w:pPr>
        <w:pStyle w:val="ListParagraph"/>
        <w:numPr>
          <w:ilvl w:val="0"/>
          <w:numId w:val="7"/>
        </w:numPr>
        <w:rPr>
          <w:b/>
          <w:bCs/>
          <w:sz w:val="24"/>
          <w:szCs w:val="24"/>
        </w:rPr>
      </w:pPr>
      <w:r w:rsidRPr="00AB3491">
        <w:rPr>
          <w:sz w:val="24"/>
          <w:szCs w:val="24"/>
          <w:highlight w:val="yellow"/>
        </w:rPr>
        <w:t xml:space="preserve">Men </w:t>
      </w:r>
      <w:r w:rsidR="007E160F" w:rsidRPr="00AB3491">
        <w:rPr>
          <w:rFonts w:ascii="Symbol" w:hAnsi="Symbol"/>
          <w:sz w:val="24"/>
          <w:szCs w:val="24"/>
          <w:highlight w:val="yellow"/>
        </w:rPr>
        <w:sym w:font="Symbol" w:char="F0B3"/>
      </w:r>
      <w:r w:rsidR="007E160F" w:rsidRPr="00AB3491">
        <w:rPr>
          <w:sz w:val="24"/>
          <w:szCs w:val="24"/>
          <w:highlight w:val="yellow"/>
        </w:rPr>
        <w:t xml:space="preserve"> </w:t>
      </w:r>
      <w:r w:rsidRPr="00AB3491">
        <w:rPr>
          <w:sz w:val="24"/>
          <w:szCs w:val="24"/>
          <w:highlight w:val="yellow"/>
        </w:rPr>
        <w:t>50 with no additional risk factors</w:t>
      </w:r>
      <w:r>
        <w:rPr>
          <w:sz w:val="24"/>
          <w:szCs w:val="24"/>
        </w:rPr>
        <w:t xml:space="preserve"> – should not be proactively invited for PSA testing but may request it. We should give men balanced information on pros and cons of the PSA blood test and diagnostic pathway and support them to make an informed choice on whether to have testing</w:t>
      </w:r>
      <w:r w:rsidR="00803136">
        <w:rPr>
          <w:sz w:val="24"/>
          <w:szCs w:val="24"/>
        </w:rPr>
        <w:t xml:space="preserve"> as per the prostate cancer risk management programme</w:t>
      </w:r>
      <w:r w:rsidR="00803136">
        <w:rPr>
          <w:sz w:val="24"/>
          <w:szCs w:val="24"/>
          <w:vertAlign w:val="superscript"/>
        </w:rPr>
        <w:t>9</w:t>
      </w:r>
      <w:r>
        <w:rPr>
          <w:sz w:val="24"/>
          <w:szCs w:val="24"/>
        </w:rPr>
        <w:t xml:space="preserve">. </w:t>
      </w:r>
    </w:p>
    <w:p w14:paraId="3A1645C0" w14:textId="77777777" w:rsidR="0017645D" w:rsidRPr="00455EC0" w:rsidRDefault="0017645D" w:rsidP="0017645D">
      <w:pPr>
        <w:pStyle w:val="ListParagraph"/>
        <w:rPr>
          <w:b/>
          <w:bCs/>
          <w:sz w:val="24"/>
          <w:szCs w:val="24"/>
        </w:rPr>
      </w:pPr>
    </w:p>
    <w:p w14:paraId="037EAA00" w14:textId="77777777" w:rsidR="00455EC0" w:rsidRPr="00455EC0" w:rsidRDefault="00284488" w:rsidP="00455EC0">
      <w:pPr>
        <w:pStyle w:val="ListParagraph"/>
        <w:numPr>
          <w:ilvl w:val="0"/>
          <w:numId w:val="7"/>
        </w:numPr>
        <w:rPr>
          <w:sz w:val="24"/>
          <w:szCs w:val="24"/>
        </w:rPr>
      </w:pPr>
      <w:r w:rsidRPr="00AB3491">
        <w:rPr>
          <w:color w:val="FF0000"/>
          <w:sz w:val="24"/>
          <w:szCs w:val="24"/>
        </w:rPr>
        <w:t>Optimal intervals for repeat PSA testing in those without symptoms are unknown</w:t>
      </w:r>
      <w:r w:rsidRPr="00455EC0">
        <w:rPr>
          <w:sz w:val="24"/>
          <w:szCs w:val="24"/>
        </w:rPr>
        <w:t xml:space="preserve">. Trials suggest this could be every 2 years for those at risk but could be every 8 years </w:t>
      </w:r>
      <w:r w:rsidRPr="00455EC0">
        <w:rPr>
          <w:sz w:val="24"/>
          <w:szCs w:val="24"/>
        </w:rPr>
        <w:lastRenderedPageBreak/>
        <w:t>for those at low risk with an initial PSA &lt;1 aged 40 years or PSA &lt;2 aged 60 years in those without a family history.</w:t>
      </w:r>
    </w:p>
    <w:p w14:paraId="2D4C6DE9" w14:textId="0FF21555" w:rsidR="001B0C1C" w:rsidRPr="00455EC0" w:rsidRDefault="00284488" w:rsidP="001B0C1C">
      <w:pPr>
        <w:rPr>
          <w:b/>
          <w:bCs/>
          <w:sz w:val="24"/>
          <w:szCs w:val="24"/>
          <w:u w:val="single"/>
        </w:rPr>
      </w:pPr>
      <w:r w:rsidRPr="00AB3491">
        <w:rPr>
          <w:b/>
          <w:bCs/>
          <w:sz w:val="24"/>
          <w:szCs w:val="24"/>
          <w:highlight w:val="yellow"/>
          <w:u w:val="single"/>
        </w:rPr>
        <w:t>Men with symptoms</w:t>
      </w:r>
      <w:r w:rsidR="002C4A51" w:rsidRPr="00AB3491">
        <w:rPr>
          <w:sz w:val="24"/>
          <w:szCs w:val="24"/>
          <w:highlight w:val="yellow"/>
          <w:vertAlign w:val="superscript"/>
        </w:rPr>
        <w:t>10</w:t>
      </w:r>
      <w:r w:rsidR="002C4A51">
        <w:rPr>
          <w:sz w:val="24"/>
          <w:szCs w:val="24"/>
          <w:vertAlign w:val="superscript"/>
        </w:rPr>
        <w:t>,11</w:t>
      </w:r>
    </w:p>
    <w:p w14:paraId="6821480D" w14:textId="77777777" w:rsidR="00455EC0" w:rsidRDefault="00284488" w:rsidP="00455EC0">
      <w:pPr>
        <w:rPr>
          <w:sz w:val="24"/>
          <w:szCs w:val="24"/>
        </w:rPr>
      </w:pPr>
      <w:r w:rsidRPr="00833637">
        <w:rPr>
          <w:b/>
          <w:bCs/>
          <w:sz w:val="24"/>
          <w:szCs w:val="24"/>
        </w:rPr>
        <w:t>Offer PSA testing to symptomatic men</w:t>
      </w:r>
      <w:r w:rsidR="00C579F5">
        <w:rPr>
          <w:b/>
          <w:bCs/>
          <w:sz w:val="24"/>
          <w:szCs w:val="24"/>
        </w:rPr>
        <w:t xml:space="preserve"> with</w:t>
      </w:r>
      <w:r w:rsidRPr="00833637">
        <w:rPr>
          <w:b/>
          <w:bCs/>
          <w:sz w:val="24"/>
          <w:szCs w:val="24"/>
        </w:rPr>
        <w:t>:</w:t>
      </w:r>
    </w:p>
    <w:p w14:paraId="5FD614B4" w14:textId="77777777" w:rsidR="00455EC0" w:rsidRDefault="00284488" w:rsidP="00455EC0">
      <w:pPr>
        <w:pStyle w:val="ListParagraph"/>
        <w:numPr>
          <w:ilvl w:val="0"/>
          <w:numId w:val="4"/>
        </w:numPr>
        <w:rPr>
          <w:sz w:val="24"/>
          <w:szCs w:val="24"/>
        </w:rPr>
      </w:pPr>
      <w:r>
        <w:rPr>
          <w:sz w:val="24"/>
          <w:szCs w:val="24"/>
        </w:rPr>
        <w:t>l</w:t>
      </w:r>
      <w:r w:rsidRPr="00833637">
        <w:rPr>
          <w:sz w:val="24"/>
          <w:szCs w:val="24"/>
        </w:rPr>
        <w:t>ower urinary tract symptoms scoring 8 or more on IPSS</w:t>
      </w:r>
    </w:p>
    <w:p w14:paraId="32E53281" w14:textId="77777777" w:rsidR="00455EC0" w:rsidRDefault="00284488" w:rsidP="00455EC0">
      <w:pPr>
        <w:pStyle w:val="ListParagraph"/>
        <w:numPr>
          <w:ilvl w:val="0"/>
          <w:numId w:val="4"/>
        </w:numPr>
        <w:rPr>
          <w:sz w:val="24"/>
          <w:szCs w:val="24"/>
        </w:rPr>
      </w:pPr>
      <w:r w:rsidRPr="00833637">
        <w:rPr>
          <w:sz w:val="24"/>
          <w:szCs w:val="24"/>
        </w:rPr>
        <w:t>Erectile dysfunction</w:t>
      </w:r>
    </w:p>
    <w:p w14:paraId="1DCF5509" w14:textId="77777777" w:rsidR="00455EC0" w:rsidRDefault="00284488" w:rsidP="00455EC0">
      <w:pPr>
        <w:pStyle w:val="ListParagraph"/>
        <w:numPr>
          <w:ilvl w:val="0"/>
          <w:numId w:val="4"/>
        </w:numPr>
        <w:rPr>
          <w:sz w:val="24"/>
          <w:szCs w:val="24"/>
        </w:rPr>
      </w:pPr>
      <w:r w:rsidRPr="00833637">
        <w:rPr>
          <w:sz w:val="24"/>
          <w:szCs w:val="24"/>
        </w:rPr>
        <w:t>Visible haematuria</w:t>
      </w:r>
    </w:p>
    <w:p w14:paraId="35FDE966" w14:textId="77777777" w:rsidR="00455EC0" w:rsidRDefault="00284488" w:rsidP="00455EC0">
      <w:pPr>
        <w:pStyle w:val="ListParagraph"/>
        <w:numPr>
          <w:ilvl w:val="0"/>
          <w:numId w:val="4"/>
        </w:numPr>
        <w:rPr>
          <w:sz w:val="24"/>
          <w:szCs w:val="24"/>
        </w:rPr>
      </w:pPr>
      <w:r w:rsidRPr="00833637">
        <w:rPr>
          <w:sz w:val="24"/>
          <w:szCs w:val="24"/>
        </w:rPr>
        <w:t>Prostate feels abnormal on digital rectal examination</w:t>
      </w:r>
    </w:p>
    <w:p w14:paraId="68EFD18F" w14:textId="77777777" w:rsidR="00455EC0" w:rsidRDefault="00284488" w:rsidP="00455EC0">
      <w:pPr>
        <w:pStyle w:val="ListParagraph"/>
        <w:numPr>
          <w:ilvl w:val="0"/>
          <w:numId w:val="4"/>
        </w:numPr>
        <w:rPr>
          <w:sz w:val="24"/>
          <w:szCs w:val="24"/>
        </w:rPr>
      </w:pPr>
      <w:r>
        <w:rPr>
          <w:sz w:val="24"/>
          <w:szCs w:val="24"/>
        </w:rPr>
        <w:t>U</w:t>
      </w:r>
      <w:r w:rsidRPr="00833637">
        <w:rPr>
          <w:sz w:val="24"/>
          <w:szCs w:val="24"/>
        </w:rPr>
        <w:t>nexplained weight loss</w:t>
      </w:r>
    </w:p>
    <w:p w14:paraId="53473D2E" w14:textId="77777777" w:rsidR="00455EC0" w:rsidRDefault="00284488" w:rsidP="00455EC0">
      <w:pPr>
        <w:pStyle w:val="ListParagraph"/>
        <w:numPr>
          <w:ilvl w:val="0"/>
          <w:numId w:val="4"/>
        </w:numPr>
        <w:rPr>
          <w:sz w:val="24"/>
          <w:szCs w:val="24"/>
        </w:rPr>
      </w:pPr>
      <w:r w:rsidRPr="00833637">
        <w:rPr>
          <w:sz w:val="24"/>
          <w:szCs w:val="24"/>
        </w:rPr>
        <w:t xml:space="preserve">Persistent bone pain </w:t>
      </w:r>
    </w:p>
    <w:p w14:paraId="6F02EC91" w14:textId="77777777" w:rsidR="00833637" w:rsidRDefault="00284488" w:rsidP="00C579F5">
      <w:pPr>
        <w:spacing w:line="240" w:lineRule="auto"/>
        <w:rPr>
          <w:sz w:val="24"/>
          <w:szCs w:val="24"/>
        </w:rPr>
      </w:pPr>
      <w:r w:rsidRPr="001B0C1C">
        <w:rPr>
          <w:sz w:val="24"/>
          <w:szCs w:val="24"/>
        </w:rPr>
        <w:t xml:space="preserve">NICE suggests </w:t>
      </w:r>
      <w:r w:rsidR="00100121">
        <w:rPr>
          <w:sz w:val="24"/>
          <w:szCs w:val="24"/>
        </w:rPr>
        <w:t xml:space="preserve">age-specific </w:t>
      </w:r>
      <w:r w:rsidRPr="001B0C1C">
        <w:rPr>
          <w:sz w:val="24"/>
          <w:szCs w:val="24"/>
        </w:rPr>
        <w:t>PSA thresholds for referral of</w:t>
      </w:r>
      <w:r w:rsidR="006A0250">
        <w:rPr>
          <w:sz w:val="24"/>
          <w:szCs w:val="24"/>
        </w:rPr>
        <w:t>:</w:t>
      </w:r>
    </w:p>
    <w:p w14:paraId="5E3A753A" w14:textId="77777777" w:rsidR="00833637" w:rsidRDefault="00284488" w:rsidP="00C579F5">
      <w:pPr>
        <w:spacing w:after="0" w:line="240" w:lineRule="auto"/>
        <w:rPr>
          <w:sz w:val="24"/>
          <w:szCs w:val="24"/>
        </w:rPr>
      </w:pPr>
      <w:r w:rsidRPr="001B0C1C">
        <w:rPr>
          <w:sz w:val="24"/>
          <w:szCs w:val="24"/>
        </w:rPr>
        <w:t xml:space="preserve">40-49 years PSA &gt; 2.5 </w:t>
      </w:r>
    </w:p>
    <w:p w14:paraId="03B02A56" w14:textId="77777777" w:rsidR="00833637" w:rsidRDefault="00284488" w:rsidP="00833637">
      <w:pPr>
        <w:spacing w:after="0"/>
        <w:rPr>
          <w:sz w:val="24"/>
          <w:szCs w:val="24"/>
        </w:rPr>
      </w:pPr>
      <w:r w:rsidRPr="001B0C1C">
        <w:rPr>
          <w:sz w:val="24"/>
          <w:szCs w:val="24"/>
        </w:rPr>
        <w:t xml:space="preserve">50-59 years PSA &gt; 3.5 </w:t>
      </w:r>
    </w:p>
    <w:p w14:paraId="1854C6D0" w14:textId="77777777" w:rsidR="00833637" w:rsidRDefault="00284488" w:rsidP="00833637">
      <w:pPr>
        <w:spacing w:after="0"/>
        <w:rPr>
          <w:sz w:val="24"/>
          <w:szCs w:val="24"/>
        </w:rPr>
      </w:pPr>
      <w:r w:rsidRPr="001B0C1C">
        <w:rPr>
          <w:sz w:val="24"/>
          <w:szCs w:val="24"/>
        </w:rPr>
        <w:t xml:space="preserve">60-69 years PSA &gt; 4.5 </w:t>
      </w:r>
    </w:p>
    <w:p w14:paraId="075BDB6E" w14:textId="77777777" w:rsidR="00833637" w:rsidRDefault="00284488" w:rsidP="00833637">
      <w:pPr>
        <w:spacing w:after="0"/>
        <w:rPr>
          <w:sz w:val="24"/>
          <w:szCs w:val="24"/>
        </w:rPr>
      </w:pPr>
      <w:r w:rsidRPr="001B0C1C">
        <w:rPr>
          <w:sz w:val="24"/>
          <w:szCs w:val="24"/>
        </w:rPr>
        <w:t xml:space="preserve">70-79 years PSA &gt; 6.5 </w:t>
      </w:r>
    </w:p>
    <w:p w14:paraId="69FDB179" w14:textId="77777777" w:rsidR="005762ED" w:rsidRDefault="00284488" w:rsidP="00833637">
      <w:pPr>
        <w:spacing w:after="0"/>
        <w:rPr>
          <w:color w:val="000000"/>
          <w:sz w:val="24"/>
          <w:szCs w:val="24"/>
        </w:rPr>
      </w:pPr>
      <w:r w:rsidRPr="006F3AE0">
        <w:rPr>
          <w:color w:val="000000"/>
          <w:sz w:val="24"/>
          <w:szCs w:val="24"/>
        </w:rPr>
        <w:t>Above 7</w:t>
      </w:r>
      <w:r w:rsidR="004F4037">
        <w:rPr>
          <w:color w:val="000000"/>
          <w:sz w:val="24"/>
          <w:szCs w:val="24"/>
        </w:rPr>
        <w:t>9:</w:t>
      </w:r>
      <w:r w:rsidRPr="006F3AE0">
        <w:rPr>
          <w:color w:val="000000"/>
          <w:sz w:val="24"/>
          <w:szCs w:val="24"/>
        </w:rPr>
        <w:t xml:space="preserve"> More than 10 </w:t>
      </w:r>
      <w:r w:rsidR="002853D2">
        <w:rPr>
          <w:color w:val="000000"/>
          <w:sz w:val="24"/>
          <w:szCs w:val="24"/>
        </w:rPr>
        <w:t>and</w:t>
      </w:r>
      <w:r w:rsidRPr="006F3AE0">
        <w:rPr>
          <w:color w:val="000000"/>
          <w:sz w:val="24"/>
          <w:szCs w:val="24"/>
        </w:rPr>
        <w:t xml:space="preserve"> performance status 0-1, otherwise consider using advice and guidance or routine referral</w:t>
      </w:r>
      <w:r w:rsidR="00D47935">
        <w:rPr>
          <w:color w:val="000000"/>
          <w:sz w:val="24"/>
          <w:szCs w:val="24"/>
        </w:rPr>
        <w:t>.</w:t>
      </w:r>
    </w:p>
    <w:p w14:paraId="448E56BC" w14:textId="77777777" w:rsidR="007E160F" w:rsidRDefault="007E160F" w:rsidP="00833637">
      <w:pPr>
        <w:spacing w:after="0"/>
        <w:rPr>
          <w:color w:val="000000"/>
          <w:sz w:val="24"/>
          <w:szCs w:val="24"/>
        </w:rPr>
      </w:pPr>
    </w:p>
    <w:p w14:paraId="20A740B6" w14:textId="77777777" w:rsidR="007E160F" w:rsidRDefault="00284488" w:rsidP="007E160F">
      <w:pPr>
        <w:rPr>
          <w:b/>
          <w:bCs/>
          <w:sz w:val="24"/>
          <w:szCs w:val="24"/>
        </w:rPr>
      </w:pPr>
      <w:r w:rsidRPr="00AB3491">
        <w:rPr>
          <w:b/>
          <w:bCs/>
          <w:sz w:val="24"/>
          <w:szCs w:val="24"/>
          <w:highlight w:val="yellow"/>
        </w:rPr>
        <w:t>Additional things to remember when ordering and interpreting PSA tests</w:t>
      </w:r>
    </w:p>
    <w:p w14:paraId="4B6A4D4C" w14:textId="77777777" w:rsidR="007E160F" w:rsidRDefault="00284488" w:rsidP="007E160F">
      <w:pPr>
        <w:pStyle w:val="ListParagraph"/>
        <w:numPr>
          <w:ilvl w:val="0"/>
          <w:numId w:val="8"/>
        </w:numPr>
        <w:rPr>
          <w:sz w:val="24"/>
          <w:szCs w:val="24"/>
        </w:rPr>
      </w:pPr>
      <w:r w:rsidRPr="00D45F91">
        <w:rPr>
          <w:sz w:val="24"/>
          <w:szCs w:val="24"/>
        </w:rPr>
        <w:t>PSA can be artificially high due to prostate inflammation, so ensure that a UTI is excluded and consider other causes (e.g. recent catheterisation, recent biopsy etc).</w:t>
      </w:r>
    </w:p>
    <w:p w14:paraId="48244BE1" w14:textId="77777777" w:rsidR="007E160F" w:rsidRPr="00CE002B" w:rsidRDefault="00284488" w:rsidP="007E160F">
      <w:pPr>
        <w:pStyle w:val="ListParagraph"/>
        <w:numPr>
          <w:ilvl w:val="0"/>
          <w:numId w:val="8"/>
        </w:numPr>
        <w:rPr>
          <w:sz w:val="24"/>
          <w:szCs w:val="24"/>
        </w:rPr>
      </w:pPr>
      <w:r>
        <w:rPr>
          <w:rFonts w:cs="Arial"/>
          <w:sz w:val="24"/>
          <w:szCs w:val="24"/>
          <w:lang w:val="en-US"/>
        </w:rPr>
        <w:t>A</w:t>
      </w:r>
      <w:r w:rsidRPr="00D45F91">
        <w:rPr>
          <w:rFonts w:cs="Arial"/>
          <w:sz w:val="24"/>
          <w:szCs w:val="24"/>
          <w:lang w:val="en-US"/>
        </w:rPr>
        <w:t>dvise patient to avoid vigorous exercise and avoid ejaculation 48 hrs prior to testing</w:t>
      </w:r>
      <w:r>
        <w:rPr>
          <w:rFonts w:cs="Arial"/>
          <w:sz w:val="24"/>
          <w:szCs w:val="24"/>
          <w:lang w:val="en-US"/>
        </w:rPr>
        <w:t>.</w:t>
      </w:r>
    </w:p>
    <w:p w14:paraId="337FC677" w14:textId="77777777" w:rsidR="007E160F" w:rsidRPr="00AB3491" w:rsidRDefault="00284488" w:rsidP="007E160F">
      <w:pPr>
        <w:pStyle w:val="ListParagraph"/>
        <w:numPr>
          <w:ilvl w:val="0"/>
          <w:numId w:val="8"/>
        </w:numPr>
        <w:rPr>
          <w:color w:val="FF0000"/>
          <w:sz w:val="24"/>
          <w:szCs w:val="24"/>
        </w:rPr>
      </w:pPr>
      <w:r w:rsidRPr="00AB3491">
        <w:rPr>
          <w:rFonts w:cs="Arial"/>
          <w:color w:val="FF0000"/>
          <w:sz w:val="24"/>
          <w:szCs w:val="24"/>
          <w:lang w:val="en-US"/>
        </w:rPr>
        <w:t>Digital rectal examination is not mandatory if PSA is raised but may be helpful in triaging referral.</w:t>
      </w:r>
    </w:p>
    <w:p w14:paraId="47ED80E5" w14:textId="77777777" w:rsidR="007E160F" w:rsidRDefault="00284488" w:rsidP="007E160F">
      <w:pPr>
        <w:pStyle w:val="ListParagraph"/>
        <w:numPr>
          <w:ilvl w:val="0"/>
          <w:numId w:val="8"/>
        </w:numPr>
        <w:rPr>
          <w:sz w:val="24"/>
          <w:szCs w:val="24"/>
        </w:rPr>
      </w:pPr>
      <w:r>
        <w:rPr>
          <w:sz w:val="24"/>
          <w:szCs w:val="24"/>
        </w:rPr>
        <w:t xml:space="preserve">Consider repeat PSA after 6 weeks prior to referring if </w:t>
      </w:r>
    </w:p>
    <w:p w14:paraId="7D76BDD6" w14:textId="77777777" w:rsidR="007E160F" w:rsidRDefault="00284488" w:rsidP="007E160F">
      <w:pPr>
        <w:pStyle w:val="ListParagraph"/>
        <w:numPr>
          <w:ilvl w:val="1"/>
          <w:numId w:val="8"/>
        </w:numPr>
        <w:rPr>
          <w:sz w:val="24"/>
          <w:szCs w:val="24"/>
        </w:rPr>
      </w:pPr>
      <w:r>
        <w:rPr>
          <w:sz w:val="24"/>
          <w:szCs w:val="24"/>
        </w:rPr>
        <w:t>PSA &lt;10ng/ml and no risk factors</w:t>
      </w:r>
    </w:p>
    <w:p w14:paraId="4F5DA31E" w14:textId="77777777" w:rsidR="007E160F" w:rsidRDefault="00284488" w:rsidP="007E160F">
      <w:pPr>
        <w:pStyle w:val="ListParagraph"/>
        <w:numPr>
          <w:ilvl w:val="1"/>
          <w:numId w:val="8"/>
        </w:numPr>
        <w:rPr>
          <w:sz w:val="24"/>
          <w:szCs w:val="24"/>
        </w:rPr>
      </w:pPr>
      <w:r>
        <w:rPr>
          <w:sz w:val="24"/>
          <w:szCs w:val="24"/>
        </w:rPr>
        <w:t>Recent urinary tract infection or instrumentation</w:t>
      </w:r>
    </w:p>
    <w:p w14:paraId="564790C9" w14:textId="77777777" w:rsidR="007E160F" w:rsidRDefault="00284488" w:rsidP="007E160F">
      <w:pPr>
        <w:pStyle w:val="ListParagraph"/>
        <w:numPr>
          <w:ilvl w:val="0"/>
          <w:numId w:val="8"/>
        </w:numPr>
        <w:rPr>
          <w:sz w:val="24"/>
          <w:szCs w:val="24"/>
        </w:rPr>
      </w:pPr>
      <w:r w:rsidRPr="00AB3491">
        <w:rPr>
          <w:color w:val="FF0000"/>
          <w:sz w:val="24"/>
          <w:szCs w:val="24"/>
        </w:rPr>
        <w:t xml:space="preserve">Finasteride and dutasteride </w:t>
      </w:r>
      <w:r w:rsidRPr="00455EC0">
        <w:rPr>
          <w:sz w:val="24"/>
          <w:szCs w:val="24"/>
        </w:rPr>
        <w:t xml:space="preserve">reduce PSA levels by 50% - remember to multiply the result by 2 when considering referral thresholds. </w:t>
      </w:r>
    </w:p>
    <w:p w14:paraId="58806B24" w14:textId="35804921" w:rsidR="00C904C8" w:rsidRDefault="00C904C8" w:rsidP="007E160F">
      <w:pPr>
        <w:pStyle w:val="ListParagraph"/>
        <w:numPr>
          <w:ilvl w:val="0"/>
          <w:numId w:val="8"/>
        </w:numPr>
        <w:rPr>
          <w:sz w:val="24"/>
          <w:szCs w:val="24"/>
        </w:rPr>
      </w:pPr>
      <w:r>
        <w:rPr>
          <w:sz w:val="24"/>
          <w:szCs w:val="24"/>
        </w:rPr>
        <w:t>Men who have had prior treatment for prostate cancer may have a different PSA threshold. This should be determined by their urologist. If they are no longer under urological follow up and the threshold is unclear it would be sensible to clarify this using advice and guidance to urology.</w:t>
      </w:r>
    </w:p>
    <w:p w14:paraId="128A5586" w14:textId="77777777" w:rsidR="00833637" w:rsidRDefault="00284488" w:rsidP="001B0C1C">
      <w:pPr>
        <w:rPr>
          <w:b/>
          <w:bCs/>
          <w:sz w:val="24"/>
          <w:szCs w:val="24"/>
        </w:rPr>
      </w:pPr>
      <w:r w:rsidRPr="00AB3491">
        <w:rPr>
          <w:b/>
          <w:bCs/>
          <w:sz w:val="24"/>
          <w:szCs w:val="24"/>
          <w:highlight w:val="yellow"/>
        </w:rPr>
        <w:t>PSA testing in men 80 years and above</w:t>
      </w:r>
    </w:p>
    <w:p w14:paraId="5FFFBBBC" w14:textId="77777777" w:rsidR="00137BE0" w:rsidRDefault="00284488" w:rsidP="001B0C1C">
      <w:pPr>
        <w:rPr>
          <w:sz w:val="24"/>
          <w:szCs w:val="24"/>
        </w:rPr>
      </w:pPr>
      <w:r>
        <w:rPr>
          <w:sz w:val="24"/>
          <w:szCs w:val="24"/>
        </w:rPr>
        <w:t>NICE suggests we should use ‘clinical judgement’ when deciding whether to refer symptomati</w:t>
      </w:r>
      <w:r w:rsidR="007C57DE">
        <w:rPr>
          <w:sz w:val="24"/>
          <w:szCs w:val="24"/>
        </w:rPr>
        <w:t>c</w:t>
      </w:r>
      <w:r>
        <w:rPr>
          <w:sz w:val="24"/>
          <w:szCs w:val="24"/>
        </w:rPr>
        <w:t xml:space="preserve"> men over 80 with an elevated PSA. Many cancers in this age group will be clinically </w:t>
      </w:r>
      <w:r w:rsidR="007C57DE">
        <w:rPr>
          <w:sz w:val="24"/>
          <w:szCs w:val="24"/>
        </w:rPr>
        <w:t>insignificant</w:t>
      </w:r>
      <w:r>
        <w:rPr>
          <w:sz w:val="24"/>
          <w:szCs w:val="24"/>
        </w:rPr>
        <w:t xml:space="preserve"> and won</w:t>
      </w:r>
      <w:r w:rsidR="007C57DE">
        <w:rPr>
          <w:sz w:val="24"/>
          <w:szCs w:val="24"/>
        </w:rPr>
        <w:t>’</w:t>
      </w:r>
      <w:r>
        <w:rPr>
          <w:sz w:val="24"/>
          <w:szCs w:val="24"/>
        </w:rPr>
        <w:t xml:space="preserve">t shorten life expectancy. </w:t>
      </w:r>
    </w:p>
    <w:p w14:paraId="70D21521" w14:textId="7C5F1F48" w:rsidR="00455EC0" w:rsidRDefault="00284488" w:rsidP="001B0C1C">
      <w:pPr>
        <w:rPr>
          <w:sz w:val="24"/>
          <w:szCs w:val="24"/>
        </w:rPr>
      </w:pPr>
      <w:r>
        <w:rPr>
          <w:sz w:val="24"/>
          <w:szCs w:val="24"/>
        </w:rPr>
        <w:t>The Academy of Royal Colleges consensus on PSA testing for men over 80</w:t>
      </w:r>
      <w:r w:rsidR="002C4A51">
        <w:rPr>
          <w:sz w:val="24"/>
          <w:szCs w:val="24"/>
          <w:vertAlign w:val="superscript"/>
        </w:rPr>
        <w:t>12</w:t>
      </w:r>
      <w:r>
        <w:rPr>
          <w:sz w:val="24"/>
          <w:szCs w:val="24"/>
        </w:rPr>
        <w:t xml:space="preserve"> states that t</w:t>
      </w:r>
      <w:r w:rsidR="00137BE0" w:rsidRPr="00137BE0">
        <w:rPr>
          <w:sz w:val="24"/>
          <w:szCs w:val="24"/>
        </w:rPr>
        <w:t>reatments with an intention to cure a patient generally only have benefit</w:t>
      </w:r>
      <w:r w:rsidR="00137BE0" w:rsidRPr="00AB3491">
        <w:rPr>
          <w:color w:val="FF0000"/>
          <w:sz w:val="24"/>
          <w:szCs w:val="24"/>
        </w:rPr>
        <w:t xml:space="preserve"> if life expectancy </w:t>
      </w:r>
      <w:r w:rsidR="00137BE0" w:rsidRPr="00AB3491">
        <w:rPr>
          <w:color w:val="FF0000"/>
          <w:sz w:val="24"/>
          <w:szCs w:val="24"/>
        </w:rPr>
        <w:lastRenderedPageBreak/>
        <w:t>is &gt;10</w:t>
      </w:r>
      <w:r w:rsidR="007C57DE" w:rsidRPr="00AB3491">
        <w:rPr>
          <w:color w:val="FF0000"/>
          <w:sz w:val="24"/>
          <w:szCs w:val="24"/>
        </w:rPr>
        <w:t xml:space="preserve"> </w:t>
      </w:r>
      <w:r w:rsidR="00137BE0" w:rsidRPr="00AB3491">
        <w:rPr>
          <w:color w:val="FF0000"/>
          <w:sz w:val="24"/>
          <w:szCs w:val="24"/>
        </w:rPr>
        <w:t>years</w:t>
      </w:r>
      <w:r w:rsidR="00137BE0" w:rsidRPr="00137BE0">
        <w:rPr>
          <w:sz w:val="24"/>
          <w:szCs w:val="24"/>
        </w:rPr>
        <w:t xml:space="preserve">. Men with asymptomatic prostate cancer aged over 80 are thought unlikely to benefit from hormonal manipulation in terms of quality of life </w:t>
      </w:r>
      <w:r w:rsidR="00137BE0">
        <w:rPr>
          <w:sz w:val="24"/>
          <w:szCs w:val="24"/>
        </w:rPr>
        <w:t>versus</w:t>
      </w:r>
      <w:r w:rsidR="00137BE0" w:rsidRPr="00137BE0">
        <w:rPr>
          <w:sz w:val="24"/>
          <w:szCs w:val="24"/>
        </w:rPr>
        <w:t xml:space="preserve"> medication side effects and so unless they have symptoms there is a rationale to avoid investigation or treatment. </w:t>
      </w:r>
    </w:p>
    <w:p w14:paraId="46817A2A" w14:textId="4A7EE436" w:rsidR="00137BE0" w:rsidRPr="00AB3491" w:rsidRDefault="00284488" w:rsidP="001B0C1C">
      <w:pPr>
        <w:rPr>
          <w:color w:val="FF0000"/>
          <w:sz w:val="24"/>
          <w:szCs w:val="24"/>
        </w:rPr>
      </w:pPr>
      <w:r w:rsidRPr="00AB3491">
        <w:rPr>
          <w:color w:val="FF0000"/>
          <w:sz w:val="24"/>
          <w:szCs w:val="24"/>
        </w:rPr>
        <w:t>Men with suspected metastatic disease should be refer</w:t>
      </w:r>
      <w:r w:rsidR="007C57DE" w:rsidRPr="00AB3491">
        <w:rPr>
          <w:color w:val="FF0000"/>
          <w:sz w:val="24"/>
          <w:szCs w:val="24"/>
        </w:rPr>
        <w:t>r</w:t>
      </w:r>
      <w:r w:rsidRPr="00AB3491">
        <w:rPr>
          <w:color w:val="FF0000"/>
          <w:sz w:val="24"/>
          <w:szCs w:val="24"/>
        </w:rPr>
        <w:t xml:space="preserve">ed to secondary care regardless of age as there are effective treatments </w:t>
      </w:r>
      <w:r w:rsidR="00EE177E" w:rsidRPr="00AB3491">
        <w:rPr>
          <w:color w:val="FF0000"/>
          <w:sz w:val="24"/>
          <w:szCs w:val="24"/>
        </w:rPr>
        <w:t>which can manage the cancer and may improve symptoms.</w:t>
      </w:r>
    </w:p>
    <w:p w14:paraId="70387BBD" w14:textId="61287402" w:rsidR="003C4AE6" w:rsidRPr="007E160F" w:rsidRDefault="00284488" w:rsidP="003C4AE6">
      <w:pPr>
        <w:rPr>
          <w:sz w:val="24"/>
          <w:szCs w:val="24"/>
          <w:vertAlign w:val="superscript"/>
        </w:rPr>
      </w:pPr>
      <w:r w:rsidRPr="00AB3491">
        <w:rPr>
          <w:b/>
          <w:bCs/>
          <w:sz w:val="24"/>
          <w:szCs w:val="24"/>
          <w:highlight w:val="yellow"/>
        </w:rPr>
        <w:t>Prostate cancer risk in transgender women</w:t>
      </w:r>
      <w:r w:rsidR="002C4A51" w:rsidRPr="00AB3491">
        <w:rPr>
          <w:sz w:val="24"/>
          <w:szCs w:val="24"/>
          <w:highlight w:val="yellow"/>
          <w:vertAlign w:val="superscript"/>
        </w:rPr>
        <w:t>13</w:t>
      </w:r>
    </w:p>
    <w:p w14:paraId="41F003BC" w14:textId="77777777" w:rsidR="00D45F91" w:rsidRDefault="00284488" w:rsidP="00833637">
      <w:pPr>
        <w:rPr>
          <w:sz w:val="24"/>
          <w:szCs w:val="24"/>
        </w:rPr>
      </w:pPr>
      <w:r>
        <w:rPr>
          <w:sz w:val="24"/>
          <w:szCs w:val="24"/>
        </w:rPr>
        <w:t>The risk of prostate cancer in trangender women who are not on gender affirming hormone therapy or have not had gender affirming surgery is the same as the risk for cis men. However, awareness is low</w:t>
      </w:r>
      <w:r w:rsidR="007C0E59">
        <w:rPr>
          <w:sz w:val="24"/>
          <w:szCs w:val="24"/>
        </w:rPr>
        <w:t xml:space="preserve">. </w:t>
      </w:r>
      <w:r w:rsidRPr="003C4AE6">
        <w:rPr>
          <w:sz w:val="24"/>
          <w:szCs w:val="24"/>
        </w:rPr>
        <w:t xml:space="preserve">The prostate is not removed as part of genital reconstructive surgery. </w:t>
      </w:r>
      <w:r>
        <w:rPr>
          <w:sz w:val="24"/>
          <w:szCs w:val="24"/>
        </w:rPr>
        <w:t>Incidence in patients on gender affirming hormone therapy is lower but diagnosis and treatment can be more challenging.</w:t>
      </w:r>
    </w:p>
    <w:p w14:paraId="2FCC29BA" w14:textId="77777777" w:rsidR="00C579F5" w:rsidRPr="00455EC0" w:rsidRDefault="00284488" w:rsidP="00C579F5">
      <w:pPr>
        <w:rPr>
          <w:b/>
          <w:bCs/>
          <w:sz w:val="24"/>
          <w:szCs w:val="24"/>
        </w:rPr>
      </w:pPr>
      <w:r w:rsidRPr="001B0C1C">
        <w:rPr>
          <w:b/>
          <w:bCs/>
          <w:sz w:val="24"/>
          <w:szCs w:val="24"/>
        </w:rPr>
        <w:t xml:space="preserve">Useful </w:t>
      </w:r>
      <w:r>
        <w:rPr>
          <w:b/>
          <w:bCs/>
          <w:sz w:val="24"/>
          <w:szCs w:val="24"/>
        </w:rPr>
        <w:t>patient resources to aid decision making</w:t>
      </w:r>
    </w:p>
    <w:p w14:paraId="466983A9" w14:textId="77777777" w:rsidR="00C579F5" w:rsidRDefault="00284488" w:rsidP="00C579F5">
      <w:pPr>
        <w:pStyle w:val="ListParagraph"/>
        <w:numPr>
          <w:ilvl w:val="0"/>
          <w:numId w:val="2"/>
        </w:numPr>
        <w:rPr>
          <w:sz w:val="24"/>
          <w:szCs w:val="24"/>
        </w:rPr>
      </w:pPr>
      <w:r w:rsidRPr="001B0C1C">
        <w:rPr>
          <w:sz w:val="24"/>
          <w:szCs w:val="24"/>
        </w:rPr>
        <w:t xml:space="preserve">Prostate Cancer Risk Management Programme – </w:t>
      </w:r>
      <w:hyperlink r:id="rId7" w:history="1">
        <w:r w:rsidRPr="00572B5D">
          <w:rPr>
            <w:rStyle w:val="Hyperlink"/>
            <w:sz w:val="24"/>
            <w:szCs w:val="24"/>
          </w:rPr>
          <w:t>PSA Testing and Prostate Cancer: Advice for men without symptoms</w:t>
        </w:r>
      </w:hyperlink>
    </w:p>
    <w:p w14:paraId="58ECC1FC" w14:textId="77777777" w:rsidR="00C579F5" w:rsidRDefault="00284488" w:rsidP="00C579F5">
      <w:pPr>
        <w:pStyle w:val="ListParagraph"/>
        <w:numPr>
          <w:ilvl w:val="0"/>
          <w:numId w:val="2"/>
        </w:numPr>
        <w:rPr>
          <w:sz w:val="24"/>
          <w:szCs w:val="24"/>
        </w:rPr>
      </w:pPr>
      <w:r w:rsidRPr="001B0C1C">
        <w:rPr>
          <w:sz w:val="24"/>
          <w:szCs w:val="24"/>
        </w:rPr>
        <w:t xml:space="preserve">NHS information </w:t>
      </w:r>
      <w:hyperlink r:id="rId8" w:history="1">
        <w:r w:rsidRPr="00E5591D">
          <w:rPr>
            <w:rStyle w:val="Hyperlink"/>
            <w:sz w:val="24"/>
            <w:szCs w:val="24"/>
          </w:rPr>
          <w:t>‘Should I have a PSA test?’</w:t>
        </w:r>
      </w:hyperlink>
    </w:p>
    <w:p w14:paraId="0DDAC75A" w14:textId="77777777" w:rsidR="00C579F5" w:rsidRDefault="00284488" w:rsidP="00C579F5">
      <w:pPr>
        <w:pStyle w:val="ListParagraph"/>
        <w:numPr>
          <w:ilvl w:val="0"/>
          <w:numId w:val="2"/>
        </w:numPr>
        <w:rPr>
          <w:sz w:val="24"/>
          <w:szCs w:val="24"/>
        </w:rPr>
      </w:pPr>
      <w:r w:rsidRPr="001B0C1C">
        <w:rPr>
          <w:sz w:val="24"/>
          <w:szCs w:val="24"/>
        </w:rPr>
        <w:t xml:space="preserve">Prostate Cancer UK </w:t>
      </w:r>
      <w:hyperlink r:id="rId9" w:history="1">
        <w:r w:rsidRPr="00675E55">
          <w:rPr>
            <w:rStyle w:val="Hyperlink"/>
            <w:sz w:val="24"/>
            <w:szCs w:val="24"/>
          </w:rPr>
          <w:t>‘Are you at risk?’</w:t>
        </w:r>
      </w:hyperlink>
      <w:r>
        <w:rPr>
          <w:rStyle w:val="Hyperlink"/>
          <w:color w:val="000000" w:themeColor="text1"/>
          <w:sz w:val="24"/>
          <w:szCs w:val="24"/>
          <w:u w:val="none"/>
        </w:rPr>
        <w:t xml:space="preserve"> risk checker</w:t>
      </w:r>
    </w:p>
    <w:p w14:paraId="1D1E8344" w14:textId="77777777" w:rsidR="00C579F5" w:rsidRDefault="00284488" w:rsidP="00C579F5">
      <w:pPr>
        <w:pStyle w:val="ListParagraph"/>
        <w:numPr>
          <w:ilvl w:val="0"/>
          <w:numId w:val="2"/>
        </w:numPr>
        <w:rPr>
          <w:sz w:val="24"/>
          <w:szCs w:val="24"/>
        </w:rPr>
      </w:pPr>
      <w:r w:rsidRPr="001B0C1C">
        <w:rPr>
          <w:sz w:val="24"/>
          <w:szCs w:val="24"/>
        </w:rPr>
        <w:t xml:space="preserve">Cancer Matters Wessex – </w:t>
      </w:r>
      <w:hyperlink r:id="rId10" w:history="1">
        <w:r w:rsidRPr="00063170">
          <w:rPr>
            <w:rStyle w:val="Hyperlink"/>
            <w:sz w:val="24"/>
            <w:szCs w:val="24"/>
          </w:rPr>
          <w:t>Prostate Cancer Campaign</w:t>
        </w:r>
      </w:hyperlink>
    </w:p>
    <w:p w14:paraId="369E8AB1" w14:textId="77777777" w:rsidR="00D45F91" w:rsidRPr="00C579F5" w:rsidRDefault="00284488" w:rsidP="00D45F91">
      <w:pPr>
        <w:pStyle w:val="ListParagraph"/>
        <w:numPr>
          <w:ilvl w:val="0"/>
          <w:numId w:val="2"/>
        </w:numPr>
        <w:rPr>
          <w:rStyle w:val="Hyperlink"/>
          <w:color w:val="auto"/>
          <w:sz w:val="24"/>
          <w:szCs w:val="24"/>
          <w:u w:val="none"/>
        </w:rPr>
      </w:pPr>
      <w:r w:rsidRPr="001B0C1C">
        <w:rPr>
          <w:sz w:val="24"/>
          <w:szCs w:val="24"/>
        </w:rPr>
        <w:t>Risk calculators may be useful in helping people consider their risk factors</w:t>
      </w:r>
      <w:r>
        <w:rPr>
          <w:sz w:val="24"/>
          <w:szCs w:val="24"/>
        </w:rPr>
        <w:t xml:space="preserve"> e.g. </w:t>
      </w:r>
      <w:r w:rsidRPr="001B0C1C">
        <w:rPr>
          <w:sz w:val="24"/>
          <w:szCs w:val="24"/>
        </w:rPr>
        <w:t xml:space="preserve">Prostate Cancer Research Foundation </w:t>
      </w:r>
      <w:hyperlink r:id="rId11" w:history="1">
        <w:r w:rsidRPr="001C3EF1">
          <w:rPr>
            <w:rStyle w:val="Hyperlink"/>
            <w:sz w:val="24"/>
            <w:szCs w:val="24"/>
          </w:rPr>
          <w:t>Calculate your prostate cancer risk</w:t>
        </w:r>
      </w:hyperlink>
    </w:p>
    <w:p w14:paraId="7B3B6A9C" w14:textId="77777777" w:rsidR="00C579F5" w:rsidRPr="00C579F5" w:rsidRDefault="00284488" w:rsidP="00D45F91">
      <w:pPr>
        <w:pStyle w:val="ListParagraph"/>
        <w:numPr>
          <w:ilvl w:val="0"/>
          <w:numId w:val="2"/>
        </w:numPr>
        <w:rPr>
          <w:sz w:val="24"/>
          <w:szCs w:val="24"/>
        </w:rPr>
      </w:pPr>
      <w:r>
        <w:rPr>
          <w:sz w:val="24"/>
          <w:szCs w:val="24"/>
        </w:rPr>
        <w:t xml:space="preserve">PCUK Information on risk for trans women </w:t>
      </w:r>
      <w:hyperlink r:id="rId12" w:history="1">
        <w:r w:rsidRPr="00DA7321">
          <w:rPr>
            <w:rStyle w:val="Hyperlink"/>
            <w:sz w:val="24"/>
            <w:szCs w:val="24"/>
          </w:rPr>
          <w:t>https://prostatecanceruk.org/prostate-information-and-support/risk-and-symptoms/trans-women-and-prostate-cancer</w:t>
        </w:r>
      </w:hyperlink>
      <w:r>
        <w:rPr>
          <w:sz w:val="24"/>
          <w:szCs w:val="24"/>
        </w:rPr>
        <w:t xml:space="preserve"> </w:t>
      </w:r>
    </w:p>
    <w:p w14:paraId="11206D79" w14:textId="77777777" w:rsidR="00C579F5" w:rsidRPr="00C579F5" w:rsidRDefault="00284488" w:rsidP="00D45F91">
      <w:pPr>
        <w:rPr>
          <w:b/>
          <w:bCs/>
          <w:sz w:val="24"/>
          <w:szCs w:val="24"/>
        </w:rPr>
      </w:pPr>
      <w:r>
        <w:rPr>
          <w:b/>
          <w:bCs/>
          <w:sz w:val="24"/>
          <w:szCs w:val="24"/>
        </w:rPr>
        <w:t>References for health professionals</w:t>
      </w:r>
    </w:p>
    <w:p w14:paraId="241486A3" w14:textId="77777777" w:rsidR="007C57DE" w:rsidRDefault="00284488" w:rsidP="007C57DE">
      <w:pPr>
        <w:pStyle w:val="ListParagraph"/>
        <w:numPr>
          <w:ilvl w:val="0"/>
          <w:numId w:val="9"/>
        </w:numPr>
        <w:rPr>
          <w:sz w:val="24"/>
          <w:szCs w:val="24"/>
        </w:rPr>
      </w:pPr>
      <w:hyperlink r:id="rId13" w:history="1">
        <w:r w:rsidRPr="00DA7321">
          <w:rPr>
            <w:rStyle w:val="Hyperlink"/>
            <w:sz w:val="24"/>
            <w:szCs w:val="24"/>
          </w:rPr>
          <w:t>https://www.cancerresearchuk.org/health-professional/cancer-statistics/statistics-by-cancer-type/prostate-cancer</w:t>
        </w:r>
      </w:hyperlink>
      <w:r>
        <w:rPr>
          <w:sz w:val="24"/>
          <w:szCs w:val="24"/>
        </w:rPr>
        <w:t xml:space="preserve"> </w:t>
      </w:r>
    </w:p>
    <w:p w14:paraId="3B71E6F3" w14:textId="290FC520" w:rsidR="00525E5D" w:rsidRPr="00525E5D" w:rsidRDefault="00030863" w:rsidP="007C57DE">
      <w:pPr>
        <w:pStyle w:val="ListParagraph"/>
        <w:numPr>
          <w:ilvl w:val="0"/>
          <w:numId w:val="9"/>
        </w:numPr>
        <w:rPr>
          <w:sz w:val="24"/>
          <w:szCs w:val="24"/>
        </w:rPr>
      </w:pPr>
      <w:hyperlink r:id="rId14" w:history="1">
        <w:r w:rsidRPr="00106F8F">
          <w:rPr>
            <w:rStyle w:val="Hyperlink"/>
            <w:sz w:val="24"/>
            <w:szCs w:val="24"/>
          </w:rPr>
          <w:t>https://cks.nice.org.uk/topics/prostate-cancer/diagnosis/assessment/</w:t>
        </w:r>
      </w:hyperlink>
      <w:r>
        <w:rPr>
          <w:sz w:val="24"/>
          <w:szCs w:val="24"/>
        </w:rPr>
        <w:t xml:space="preserve"> </w:t>
      </w:r>
    </w:p>
    <w:p w14:paraId="313BE8BA" w14:textId="424765BD" w:rsidR="009B669B" w:rsidRDefault="00030863" w:rsidP="007C57DE">
      <w:pPr>
        <w:pStyle w:val="ListParagraph"/>
        <w:numPr>
          <w:ilvl w:val="0"/>
          <w:numId w:val="9"/>
        </w:numPr>
        <w:rPr>
          <w:sz w:val="24"/>
          <w:szCs w:val="24"/>
        </w:rPr>
      </w:pPr>
      <w:hyperlink r:id="rId15" w:history="1">
        <w:r w:rsidRPr="00106F8F">
          <w:rPr>
            <w:rStyle w:val="Hyperlink"/>
            <w:sz w:val="24"/>
            <w:szCs w:val="24"/>
          </w:rPr>
          <w:t>https://www.erspc.org/publications/</w:t>
        </w:r>
      </w:hyperlink>
      <w:r>
        <w:rPr>
          <w:sz w:val="24"/>
          <w:szCs w:val="24"/>
        </w:rPr>
        <w:t xml:space="preserve"> </w:t>
      </w:r>
    </w:p>
    <w:p w14:paraId="427DE039" w14:textId="77777777" w:rsidR="007E160F" w:rsidRPr="006343B9" w:rsidRDefault="00284488" w:rsidP="007E160F">
      <w:pPr>
        <w:pStyle w:val="ListParagraph"/>
        <w:numPr>
          <w:ilvl w:val="0"/>
          <w:numId w:val="9"/>
        </w:numPr>
        <w:rPr>
          <w:rStyle w:val="Hyperlink"/>
          <w:color w:val="auto"/>
          <w:sz w:val="24"/>
          <w:szCs w:val="24"/>
          <w:u w:val="none"/>
        </w:rPr>
      </w:pPr>
      <w:r>
        <w:rPr>
          <w:sz w:val="24"/>
          <w:szCs w:val="24"/>
        </w:rPr>
        <w:t xml:space="preserve">Martin RM et al. Prostate-Specific antigen screening and </w:t>
      </w:r>
      <w:proofErr w:type="gramStart"/>
      <w:r>
        <w:rPr>
          <w:sz w:val="24"/>
          <w:szCs w:val="24"/>
        </w:rPr>
        <w:t>15 year</w:t>
      </w:r>
      <w:proofErr w:type="gramEnd"/>
      <w:r>
        <w:rPr>
          <w:sz w:val="24"/>
          <w:szCs w:val="24"/>
        </w:rPr>
        <w:t xml:space="preserve"> prostate cancer mortality: a secondary analysis of the CAP randomised clinical trial. J</w:t>
      </w:r>
      <w:r w:rsidRPr="007C57DE">
        <w:rPr>
          <w:sz w:val="24"/>
          <w:szCs w:val="24"/>
        </w:rPr>
        <w:t xml:space="preserve">ournal of the American Medical Association (2024) </w:t>
      </w:r>
      <w:hyperlink r:id="rId16" w:anchor="undefined" w:history="1">
        <w:r w:rsidRPr="007C57DE">
          <w:rPr>
            <w:rStyle w:val="Hyperlink"/>
            <w:sz w:val="24"/>
            <w:szCs w:val="24"/>
          </w:rPr>
          <w:t>PSA Screening and 15-year prostate cancer mortality</w:t>
        </w:r>
      </w:hyperlink>
    </w:p>
    <w:p w14:paraId="1BBA5798" w14:textId="4D712865" w:rsidR="006343B9" w:rsidRPr="007E160F" w:rsidRDefault="002C4A51" w:rsidP="007E160F">
      <w:pPr>
        <w:pStyle w:val="ListParagraph"/>
        <w:numPr>
          <w:ilvl w:val="0"/>
          <w:numId w:val="9"/>
        </w:numPr>
        <w:rPr>
          <w:rStyle w:val="Hyperlink"/>
          <w:color w:val="auto"/>
          <w:sz w:val="24"/>
          <w:szCs w:val="24"/>
          <w:u w:val="none"/>
        </w:rPr>
      </w:pPr>
      <w:r w:rsidRPr="002C4A51">
        <w:rPr>
          <w:rStyle w:val="Hyperlink"/>
          <w:color w:val="auto"/>
          <w:sz w:val="24"/>
          <w:szCs w:val="24"/>
          <w:u w:val="none"/>
        </w:rPr>
        <w:t>https://prostatecanceruk.org/research/transform-trial</w:t>
      </w:r>
    </w:p>
    <w:p w14:paraId="720FCFB5" w14:textId="77777777" w:rsidR="007E160F" w:rsidRPr="007E160F" w:rsidRDefault="00284488" w:rsidP="007E160F">
      <w:pPr>
        <w:pStyle w:val="ListParagraph"/>
        <w:numPr>
          <w:ilvl w:val="0"/>
          <w:numId w:val="9"/>
        </w:numPr>
        <w:rPr>
          <w:sz w:val="24"/>
          <w:szCs w:val="24"/>
        </w:rPr>
      </w:pPr>
      <w:r>
        <w:rPr>
          <w:rStyle w:val="Hyperlink"/>
          <w:color w:val="000000" w:themeColor="text1"/>
          <w:sz w:val="24"/>
          <w:szCs w:val="24"/>
          <w:u w:val="none"/>
        </w:rPr>
        <w:t xml:space="preserve">UK National screening committee review of prostate cancer screening (2020) </w:t>
      </w:r>
      <w:hyperlink r:id="rId17" w:history="1">
        <w:r w:rsidRPr="00DA7321">
          <w:rPr>
            <w:rStyle w:val="Hyperlink"/>
            <w:sz w:val="24"/>
            <w:szCs w:val="24"/>
          </w:rPr>
          <w:t>https://view-health-screening-recommendations.service.gov.uk/prostate-cancer/</w:t>
        </w:r>
      </w:hyperlink>
      <w:r>
        <w:rPr>
          <w:rStyle w:val="Hyperlink"/>
          <w:color w:val="000000" w:themeColor="text1"/>
          <w:sz w:val="24"/>
          <w:szCs w:val="24"/>
          <w:u w:val="none"/>
        </w:rPr>
        <w:t xml:space="preserve"> </w:t>
      </w:r>
    </w:p>
    <w:p w14:paraId="17C0DC95" w14:textId="77777777" w:rsidR="007E160F" w:rsidRDefault="00284488" w:rsidP="007E160F">
      <w:pPr>
        <w:pStyle w:val="ListParagraph"/>
        <w:numPr>
          <w:ilvl w:val="0"/>
          <w:numId w:val="9"/>
        </w:numPr>
        <w:shd w:val="clear" w:color="auto" w:fill="FFFFFF"/>
        <w:spacing w:after="300" w:line="293" w:lineRule="atLeast"/>
        <w:textAlignment w:val="baseline"/>
        <w:outlineLvl w:val="0"/>
        <w:rPr>
          <w:rFonts w:eastAsia="Times New Roman" w:cstheme="minorHAnsi"/>
          <w:color w:val="131313"/>
          <w:spacing w:val="-7"/>
          <w:kern w:val="36"/>
          <w:sz w:val="24"/>
          <w:szCs w:val="24"/>
          <w:lang w:eastAsia="en-GB"/>
          <w14:ligatures w14:val="none"/>
        </w:rPr>
      </w:pPr>
      <w:r>
        <w:rPr>
          <w:rFonts w:eastAsia="Times New Roman" w:cstheme="minorHAnsi"/>
          <w:color w:val="131313"/>
          <w:spacing w:val="-7"/>
          <w:kern w:val="36"/>
          <w:sz w:val="24"/>
          <w:szCs w:val="24"/>
          <w:lang w:eastAsia="en-GB"/>
          <w14:ligatures w14:val="none"/>
        </w:rPr>
        <w:t xml:space="preserve">Is digital rectal examination any good as a prostate cancer screening test BJGP (2024) </w:t>
      </w:r>
      <w:hyperlink r:id="rId18" w:history="1">
        <w:r w:rsidRPr="00DA7321">
          <w:rPr>
            <w:rStyle w:val="Hyperlink"/>
            <w:rFonts w:eastAsia="Times New Roman" w:cstheme="minorHAnsi"/>
            <w:spacing w:val="-7"/>
            <w:kern w:val="36"/>
            <w:sz w:val="24"/>
            <w:szCs w:val="24"/>
            <w:lang w:eastAsia="en-GB"/>
            <w14:ligatures w14:val="none"/>
          </w:rPr>
          <w:t>https://bjgp.org/content/74/740/137</w:t>
        </w:r>
      </w:hyperlink>
    </w:p>
    <w:p w14:paraId="5CDB006A" w14:textId="77777777" w:rsidR="007E160F" w:rsidRPr="00803136" w:rsidRDefault="00284488" w:rsidP="007E160F">
      <w:pPr>
        <w:pStyle w:val="ListParagraph"/>
        <w:numPr>
          <w:ilvl w:val="0"/>
          <w:numId w:val="9"/>
        </w:numPr>
        <w:shd w:val="clear" w:color="auto" w:fill="FFFFFF"/>
        <w:spacing w:after="300" w:line="293" w:lineRule="atLeast"/>
        <w:textAlignment w:val="baseline"/>
        <w:outlineLvl w:val="0"/>
        <w:rPr>
          <w:rFonts w:eastAsia="Times New Roman" w:cstheme="minorHAnsi"/>
          <w:color w:val="131313"/>
          <w:spacing w:val="-7"/>
          <w:kern w:val="36"/>
          <w:sz w:val="24"/>
          <w:szCs w:val="24"/>
          <w:lang w:eastAsia="en-GB"/>
          <w14:ligatures w14:val="none"/>
        </w:rPr>
      </w:pPr>
      <w:r w:rsidRPr="003C4AE6">
        <w:rPr>
          <w:rFonts w:eastAsia="Times New Roman" w:cstheme="minorHAnsi"/>
          <w:color w:val="131313"/>
          <w:spacing w:val="-7"/>
          <w:kern w:val="36"/>
          <w:sz w:val="24"/>
          <w:szCs w:val="24"/>
          <w:lang w:eastAsia="en-GB"/>
          <w14:ligatures w14:val="none"/>
        </w:rPr>
        <w:t>Optimising the use of the prostate- specific antigen blood test in asymptomatic men for early prostate cancer detection in primary care: report from a UK clinical consensus</w:t>
      </w:r>
      <w:r>
        <w:rPr>
          <w:rFonts w:eastAsia="Times New Roman" w:cstheme="minorHAnsi"/>
          <w:color w:val="131313"/>
          <w:spacing w:val="-7"/>
          <w:kern w:val="36"/>
          <w:sz w:val="24"/>
          <w:szCs w:val="24"/>
          <w:lang w:eastAsia="en-GB"/>
          <w14:ligatures w14:val="none"/>
        </w:rPr>
        <w:t xml:space="preserve">, BJGP (2024) </w:t>
      </w:r>
      <w:r w:rsidRPr="003C4AE6">
        <w:rPr>
          <w:sz w:val="24"/>
          <w:szCs w:val="24"/>
        </w:rPr>
        <w:t xml:space="preserve"> </w:t>
      </w:r>
      <w:hyperlink r:id="rId19" w:history="1">
        <w:r w:rsidRPr="003C4AE6">
          <w:rPr>
            <w:rStyle w:val="Hyperlink"/>
            <w:sz w:val="24"/>
            <w:szCs w:val="24"/>
          </w:rPr>
          <w:t>https://bjgp.org/content/74/745/e534</w:t>
        </w:r>
      </w:hyperlink>
      <w:r w:rsidRPr="003C4AE6">
        <w:rPr>
          <w:sz w:val="24"/>
          <w:szCs w:val="24"/>
        </w:rPr>
        <w:t xml:space="preserve"> </w:t>
      </w:r>
    </w:p>
    <w:p w14:paraId="06A96219" w14:textId="4CB25CE1" w:rsidR="00803136" w:rsidRPr="00803136" w:rsidRDefault="00803136" w:rsidP="00803136">
      <w:pPr>
        <w:pStyle w:val="ListParagraph"/>
        <w:numPr>
          <w:ilvl w:val="0"/>
          <w:numId w:val="9"/>
        </w:numPr>
        <w:rPr>
          <w:sz w:val="24"/>
          <w:szCs w:val="24"/>
        </w:rPr>
      </w:pPr>
      <w:r w:rsidRPr="007C57DE">
        <w:rPr>
          <w:sz w:val="24"/>
          <w:szCs w:val="24"/>
        </w:rPr>
        <w:t xml:space="preserve">Prostate Cancer Risk Management Programme </w:t>
      </w:r>
      <w:hyperlink r:id="rId20" w:history="1">
        <w:r w:rsidRPr="007C57DE">
          <w:rPr>
            <w:rStyle w:val="Hyperlink"/>
            <w:sz w:val="24"/>
            <w:szCs w:val="24"/>
          </w:rPr>
          <w:t>Advising men without symptoms of prostate disease who ask about the PSA test</w:t>
        </w:r>
      </w:hyperlink>
    </w:p>
    <w:p w14:paraId="58ABDCDD" w14:textId="77777777" w:rsidR="007E160F" w:rsidRDefault="00284488" w:rsidP="007C57DE">
      <w:pPr>
        <w:pStyle w:val="ListParagraph"/>
        <w:numPr>
          <w:ilvl w:val="0"/>
          <w:numId w:val="9"/>
        </w:numPr>
        <w:rPr>
          <w:sz w:val="24"/>
          <w:szCs w:val="24"/>
        </w:rPr>
      </w:pPr>
      <w:r>
        <w:rPr>
          <w:sz w:val="24"/>
          <w:szCs w:val="24"/>
        </w:rPr>
        <w:lastRenderedPageBreak/>
        <w:t xml:space="preserve">NICE CKS Prostate cancer </w:t>
      </w:r>
      <w:hyperlink r:id="rId21" w:history="1">
        <w:r w:rsidRPr="00DA7321">
          <w:rPr>
            <w:rStyle w:val="Hyperlink"/>
            <w:sz w:val="24"/>
            <w:szCs w:val="24"/>
          </w:rPr>
          <w:t>https://cks.nice.org.uk/topics/prostate-cancer/</w:t>
        </w:r>
      </w:hyperlink>
      <w:r>
        <w:rPr>
          <w:sz w:val="24"/>
          <w:szCs w:val="24"/>
        </w:rPr>
        <w:t xml:space="preserve"> </w:t>
      </w:r>
    </w:p>
    <w:p w14:paraId="5444FBE0" w14:textId="77777777" w:rsidR="007E160F" w:rsidRPr="007E160F" w:rsidRDefault="00284488" w:rsidP="007E160F">
      <w:pPr>
        <w:pStyle w:val="ListParagraph"/>
        <w:numPr>
          <w:ilvl w:val="0"/>
          <w:numId w:val="9"/>
        </w:numPr>
        <w:rPr>
          <w:sz w:val="24"/>
          <w:szCs w:val="24"/>
        </w:rPr>
      </w:pPr>
      <w:r>
        <w:rPr>
          <w:sz w:val="24"/>
          <w:szCs w:val="24"/>
        </w:rPr>
        <w:t xml:space="preserve">Getting it right first time Urology – Towards Better Diagnosis and Management of Suspected Prostate Cancer </w:t>
      </w:r>
      <w:hyperlink r:id="rId22" w:history="1">
        <w:r w:rsidRPr="00DA7321">
          <w:rPr>
            <w:rStyle w:val="Hyperlink"/>
            <w:sz w:val="24"/>
            <w:szCs w:val="24"/>
          </w:rPr>
          <w:t>https://gettingitrightfirsttime.co.uk/wp-content/uploads/2024/04/GIRFT-Urology-Towards-Better-Diagnosis-Management-of-Suspected-Prostate-Cancer-FINAL-V1-April-2024-1.pdf</w:t>
        </w:r>
      </w:hyperlink>
      <w:r>
        <w:rPr>
          <w:sz w:val="24"/>
          <w:szCs w:val="24"/>
        </w:rPr>
        <w:t xml:space="preserve"> </w:t>
      </w:r>
    </w:p>
    <w:p w14:paraId="757FA84C" w14:textId="77777777" w:rsidR="0017645D" w:rsidRDefault="00284488" w:rsidP="007C57DE">
      <w:pPr>
        <w:pStyle w:val="ListParagraph"/>
        <w:numPr>
          <w:ilvl w:val="0"/>
          <w:numId w:val="9"/>
        </w:numPr>
        <w:rPr>
          <w:sz w:val="24"/>
          <w:szCs w:val="24"/>
        </w:rPr>
      </w:pPr>
      <w:r>
        <w:rPr>
          <w:sz w:val="24"/>
          <w:szCs w:val="24"/>
        </w:rPr>
        <w:t xml:space="preserve">PSA Testing for men 80 years and above, Academy of Royal Colleges Best Practice Guidance, January 2024 </w:t>
      </w:r>
      <w:hyperlink r:id="rId23" w:history="1">
        <w:r w:rsidRPr="00DA7321">
          <w:rPr>
            <w:rStyle w:val="Hyperlink"/>
            <w:sz w:val="24"/>
            <w:szCs w:val="24"/>
          </w:rPr>
          <w:t>https://ebi.aomrc.org.uk/interventions/psa-testing-for-men-aged-80-years-and-above/</w:t>
        </w:r>
      </w:hyperlink>
      <w:r>
        <w:rPr>
          <w:sz w:val="24"/>
          <w:szCs w:val="24"/>
        </w:rPr>
        <w:t xml:space="preserve"> </w:t>
      </w:r>
    </w:p>
    <w:p w14:paraId="3D686957" w14:textId="77777777" w:rsidR="00F414B0" w:rsidRPr="00C579F5" w:rsidRDefault="00284488" w:rsidP="00C579F5">
      <w:pPr>
        <w:pStyle w:val="ListParagraph"/>
        <w:numPr>
          <w:ilvl w:val="0"/>
          <w:numId w:val="9"/>
        </w:numPr>
        <w:shd w:val="clear" w:color="auto" w:fill="FFFFFF"/>
        <w:spacing w:after="300" w:line="293" w:lineRule="atLeast"/>
        <w:textAlignment w:val="baseline"/>
        <w:outlineLvl w:val="0"/>
        <w:rPr>
          <w:rFonts w:eastAsia="Times New Roman" w:cstheme="minorHAnsi"/>
          <w:color w:val="131313"/>
          <w:spacing w:val="-7"/>
          <w:kern w:val="36"/>
          <w:sz w:val="24"/>
          <w:szCs w:val="24"/>
          <w:lang w:eastAsia="en-GB"/>
          <w14:ligatures w14:val="none"/>
        </w:rPr>
      </w:pPr>
      <w:r>
        <w:rPr>
          <w:rFonts w:eastAsia="Times New Roman" w:cstheme="minorHAnsi"/>
          <w:color w:val="131313"/>
          <w:spacing w:val="-7"/>
          <w:kern w:val="36"/>
          <w:sz w:val="24"/>
          <w:szCs w:val="24"/>
          <w:lang w:eastAsia="en-GB"/>
          <w14:ligatures w14:val="none"/>
        </w:rPr>
        <w:t xml:space="preserve">Prostate cancer in transgender women: what does a urologist need to know? BJUI (2021) </w:t>
      </w:r>
      <w:hyperlink r:id="rId24" w:history="1">
        <w:r w:rsidRPr="00DA7321">
          <w:rPr>
            <w:rStyle w:val="Hyperlink"/>
            <w:sz w:val="24"/>
            <w:szCs w:val="24"/>
          </w:rPr>
          <w:t>https://bjui-journals.onlinelibrary.wiley.com/doi/epdf/10.1111/bju.15521</w:t>
        </w:r>
      </w:hyperlink>
      <w:r w:rsidRPr="00C579F5">
        <w:rPr>
          <w:sz w:val="24"/>
          <w:szCs w:val="24"/>
        </w:rPr>
        <w:t xml:space="preserve"> </w:t>
      </w:r>
    </w:p>
    <w:p w14:paraId="699E00A6" w14:textId="77777777" w:rsidR="00D45F91" w:rsidRPr="00833637" w:rsidRDefault="00D45F91" w:rsidP="00833637">
      <w:pPr>
        <w:rPr>
          <w:sz w:val="24"/>
          <w:szCs w:val="24"/>
        </w:rPr>
      </w:pPr>
    </w:p>
    <w:sectPr w:rsidR="00D45F91" w:rsidRPr="00833637" w:rsidSect="00A82B39">
      <w:head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47BA2" w14:textId="77777777" w:rsidR="00070AC7" w:rsidRDefault="00070AC7">
      <w:pPr>
        <w:spacing w:after="0" w:line="240" w:lineRule="auto"/>
      </w:pPr>
      <w:r>
        <w:separator/>
      </w:r>
    </w:p>
  </w:endnote>
  <w:endnote w:type="continuationSeparator" w:id="0">
    <w:p w14:paraId="739CD2A9" w14:textId="77777777" w:rsidR="00070AC7" w:rsidRDefault="0007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32DF2" w14:textId="77777777" w:rsidR="00070AC7" w:rsidRDefault="00070AC7">
      <w:pPr>
        <w:spacing w:after="0" w:line="240" w:lineRule="auto"/>
      </w:pPr>
      <w:r>
        <w:separator/>
      </w:r>
    </w:p>
  </w:footnote>
  <w:footnote w:type="continuationSeparator" w:id="0">
    <w:p w14:paraId="18832ABC" w14:textId="77777777" w:rsidR="00070AC7" w:rsidRDefault="00070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BD30E" w14:textId="77777777" w:rsidR="00A82B39" w:rsidRDefault="00284488">
    <w:pPr>
      <w:pStyle w:val="Header"/>
    </w:pPr>
    <w:r w:rsidRPr="00C85BFE">
      <w:rPr>
        <w:noProof/>
      </w:rPr>
      <w:drawing>
        <wp:inline distT="0" distB="0" distL="0" distR="0" wp14:anchorId="48B482CD" wp14:editId="500AC3EB">
          <wp:extent cx="1012190" cy="9423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26199" cy="955426"/>
                  </a:xfrm>
                  <a:prstGeom prst="rect">
                    <a:avLst/>
                  </a:prstGeom>
                </pic:spPr>
              </pic:pic>
            </a:graphicData>
          </a:graphic>
        </wp:inline>
      </w:drawing>
    </w:r>
    <w:r>
      <w:ptab w:relativeTo="margin" w:alignment="center" w:leader="none"/>
    </w:r>
    <w:r>
      <w:ptab w:relativeTo="margin" w:alignment="right" w:leader="none"/>
    </w:r>
    <w:r w:rsidRPr="00C85BFE">
      <w:rPr>
        <w:noProof/>
      </w:rPr>
      <w:drawing>
        <wp:inline distT="0" distB="0" distL="0" distR="0" wp14:anchorId="480AF938" wp14:editId="6807B3EE">
          <wp:extent cx="1094861" cy="8745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625156" name=""/>
                  <pic:cNvPicPr/>
                </pic:nvPicPr>
                <pic:blipFill>
                  <a:blip r:embed="rId2"/>
                  <a:stretch>
                    <a:fillRect/>
                  </a:stretch>
                </pic:blipFill>
                <pic:spPr>
                  <a:xfrm>
                    <a:off x="0" y="0"/>
                    <a:ext cx="1109773" cy="8864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EAF"/>
    <w:multiLevelType w:val="hybridMultilevel"/>
    <w:tmpl w:val="899ED570"/>
    <w:lvl w:ilvl="0" w:tplc="5FF6F554">
      <w:start w:val="1"/>
      <w:numFmt w:val="bullet"/>
      <w:lvlText w:val=""/>
      <w:lvlJc w:val="left"/>
      <w:pPr>
        <w:ind w:left="720" w:hanging="360"/>
      </w:pPr>
      <w:rPr>
        <w:rFonts w:ascii="Symbol" w:hAnsi="Symbol" w:hint="default"/>
      </w:rPr>
    </w:lvl>
    <w:lvl w:ilvl="1" w:tplc="28989AE2">
      <w:start w:val="1"/>
      <w:numFmt w:val="bullet"/>
      <w:lvlText w:val="o"/>
      <w:lvlJc w:val="left"/>
      <w:pPr>
        <w:ind w:left="1440" w:hanging="360"/>
      </w:pPr>
      <w:rPr>
        <w:rFonts w:ascii="Courier New" w:hAnsi="Courier New" w:cs="Courier New" w:hint="default"/>
      </w:rPr>
    </w:lvl>
    <w:lvl w:ilvl="2" w:tplc="68F4E686" w:tentative="1">
      <w:start w:val="1"/>
      <w:numFmt w:val="bullet"/>
      <w:lvlText w:val=""/>
      <w:lvlJc w:val="left"/>
      <w:pPr>
        <w:ind w:left="2160" w:hanging="360"/>
      </w:pPr>
      <w:rPr>
        <w:rFonts w:ascii="Wingdings" w:hAnsi="Wingdings" w:hint="default"/>
      </w:rPr>
    </w:lvl>
    <w:lvl w:ilvl="3" w:tplc="337C7B80" w:tentative="1">
      <w:start w:val="1"/>
      <w:numFmt w:val="bullet"/>
      <w:lvlText w:val=""/>
      <w:lvlJc w:val="left"/>
      <w:pPr>
        <w:ind w:left="2880" w:hanging="360"/>
      </w:pPr>
      <w:rPr>
        <w:rFonts w:ascii="Symbol" w:hAnsi="Symbol" w:hint="default"/>
      </w:rPr>
    </w:lvl>
    <w:lvl w:ilvl="4" w:tplc="4D4A75B0" w:tentative="1">
      <w:start w:val="1"/>
      <w:numFmt w:val="bullet"/>
      <w:lvlText w:val="o"/>
      <w:lvlJc w:val="left"/>
      <w:pPr>
        <w:ind w:left="3600" w:hanging="360"/>
      </w:pPr>
      <w:rPr>
        <w:rFonts w:ascii="Courier New" w:hAnsi="Courier New" w:cs="Courier New" w:hint="default"/>
      </w:rPr>
    </w:lvl>
    <w:lvl w:ilvl="5" w:tplc="839C79F4" w:tentative="1">
      <w:start w:val="1"/>
      <w:numFmt w:val="bullet"/>
      <w:lvlText w:val=""/>
      <w:lvlJc w:val="left"/>
      <w:pPr>
        <w:ind w:left="4320" w:hanging="360"/>
      </w:pPr>
      <w:rPr>
        <w:rFonts w:ascii="Wingdings" w:hAnsi="Wingdings" w:hint="default"/>
      </w:rPr>
    </w:lvl>
    <w:lvl w:ilvl="6" w:tplc="1172C594" w:tentative="1">
      <w:start w:val="1"/>
      <w:numFmt w:val="bullet"/>
      <w:lvlText w:val=""/>
      <w:lvlJc w:val="left"/>
      <w:pPr>
        <w:ind w:left="5040" w:hanging="360"/>
      </w:pPr>
      <w:rPr>
        <w:rFonts w:ascii="Symbol" w:hAnsi="Symbol" w:hint="default"/>
      </w:rPr>
    </w:lvl>
    <w:lvl w:ilvl="7" w:tplc="34F8A07A" w:tentative="1">
      <w:start w:val="1"/>
      <w:numFmt w:val="bullet"/>
      <w:lvlText w:val="o"/>
      <w:lvlJc w:val="left"/>
      <w:pPr>
        <w:ind w:left="5760" w:hanging="360"/>
      </w:pPr>
      <w:rPr>
        <w:rFonts w:ascii="Courier New" w:hAnsi="Courier New" w:cs="Courier New" w:hint="default"/>
      </w:rPr>
    </w:lvl>
    <w:lvl w:ilvl="8" w:tplc="1ABAA346" w:tentative="1">
      <w:start w:val="1"/>
      <w:numFmt w:val="bullet"/>
      <w:lvlText w:val=""/>
      <w:lvlJc w:val="left"/>
      <w:pPr>
        <w:ind w:left="6480" w:hanging="360"/>
      </w:pPr>
      <w:rPr>
        <w:rFonts w:ascii="Wingdings" w:hAnsi="Wingdings" w:hint="default"/>
      </w:rPr>
    </w:lvl>
  </w:abstractNum>
  <w:abstractNum w:abstractNumId="1" w15:restartNumberingAfterBreak="0">
    <w:nsid w:val="0F6B28E3"/>
    <w:multiLevelType w:val="hybridMultilevel"/>
    <w:tmpl w:val="A8264042"/>
    <w:lvl w:ilvl="0" w:tplc="310A9306">
      <w:numFmt w:val="bullet"/>
      <w:lvlText w:val="-"/>
      <w:lvlJc w:val="left"/>
      <w:pPr>
        <w:ind w:left="720" w:hanging="360"/>
      </w:pPr>
      <w:rPr>
        <w:rFonts w:ascii="Calibri" w:eastAsiaTheme="minorHAnsi" w:hAnsi="Calibri" w:cs="Calibri" w:hint="default"/>
      </w:rPr>
    </w:lvl>
    <w:lvl w:ilvl="1" w:tplc="EFC28C86" w:tentative="1">
      <w:start w:val="1"/>
      <w:numFmt w:val="bullet"/>
      <w:lvlText w:val="o"/>
      <w:lvlJc w:val="left"/>
      <w:pPr>
        <w:ind w:left="1440" w:hanging="360"/>
      </w:pPr>
      <w:rPr>
        <w:rFonts w:ascii="Courier New" w:hAnsi="Courier New" w:cs="Courier New" w:hint="default"/>
      </w:rPr>
    </w:lvl>
    <w:lvl w:ilvl="2" w:tplc="86D41B48" w:tentative="1">
      <w:start w:val="1"/>
      <w:numFmt w:val="bullet"/>
      <w:lvlText w:val=""/>
      <w:lvlJc w:val="left"/>
      <w:pPr>
        <w:ind w:left="2160" w:hanging="360"/>
      </w:pPr>
      <w:rPr>
        <w:rFonts w:ascii="Wingdings" w:hAnsi="Wingdings" w:hint="default"/>
      </w:rPr>
    </w:lvl>
    <w:lvl w:ilvl="3" w:tplc="14EE6D84" w:tentative="1">
      <w:start w:val="1"/>
      <w:numFmt w:val="bullet"/>
      <w:lvlText w:val=""/>
      <w:lvlJc w:val="left"/>
      <w:pPr>
        <w:ind w:left="2880" w:hanging="360"/>
      </w:pPr>
      <w:rPr>
        <w:rFonts w:ascii="Symbol" w:hAnsi="Symbol" w:hint="default"/>
      </w:rPr>
    </w:lvl>
    <w:lvl w:ilvl="4" w:tplc="C0E6B6B4" w:tentative="1">
      <w:start w:val="1"/>
      <w:numFmt w:val="bullet"/>
      <w:lvlText w:val="o"/>
      <w:lvlJc w:val="left"/>
      <w:pPr>
        <w:ind w:left="3600" w:hanging="360"/>
      </w:pPr>
      <w:rPr>
        <w:rFonts w:ascii="Courier New" w:hAnsi="Courier New" w:cs="Courier New" w:hint="default"/>
      </w:rPr>
    </w:lvl>
    <w:lvl w:ilvl="5" w:tplc="B05AD916" w:tentative="1">
      <w:start w:val="1"/>
      <w:numFmt w:val="bullet"/>
      <w:lvlText w:val=""/>
      <w:lvlJc w:val="left"/>
      <w:pPr>
        <w:ind w:left="4320" w:hanging="360"/>
      </w:pPr>
      <w:rPr>
        <w:rFonts w:ascii="Wingdings" w:hAnsi="Wingdings" w:hint="default"/>
      </w:rPr>
    </w:lvl>
    <w:lvl w:ilvl="6" w:tplc="AF12BA56" w:tentative="1">
      <w:start w:val="1"/>
      <w:numFmt w:val="bullet"/>
      <w:lvlText w:val=""/>
      <w:lvlJc w:val="left"/>
      <w:pPr>
        <w:ind w:left="5040" w:hanging="360"/>
      </w:pPr>
      <w:rPr>
        <w:rFonts w:ascii="Symbol" w:hAnsi="Symbol" w:hint="default"/>
      </w:rPr>
    </w:lvl>
    <w:lvl w:ilvl="7" w:tplc="F98C185C" w:tentative="1">
      <w:start w:val="1"/>
      <w:numFmt w:val="bullet"/>
      <w:lvlText w:val="o"/>
      <w:lvlJc w:val="left"/>
      <w:pPr>
        <w:ind w:left="5760" w:hanging="360"/>
      </w:pPr>
      <w:rPr>
        <w:rFonts w:ascii="Courier New" w:hAnsi="Courier New" w:cs="Courier New" w:hint="default"/>
      </w:rPr>
    </w:lvl>
    <w:lvl w:ilvl="8" w:tplc="C6F64F70" w:tentative="1">
      <w:start w:val="1"/>
      <w:numFmt w:val="bullet"/>
      <w:lvlText w:val=""/>
      <w:lvlJc w:val="left"/>
      <w:pPr>
        <w:ind w:left="6480" w:hanging="360"/>
      </w:pPr>
      <w:rPr>
        <w:rFonts w:ascii="Wingdings" w:hAnsi="Wingdings" w:hint="default"/>
      </w:rPr>
    </w:lvl>
  </w:abstractNum>
  <w:abstractNum w:abstractNumId="2" w15:restartNumberingAfterBreak="0">
    <w:nsid w:val="1AE5784F"/>
    <w:multiLevelType w:val="hybridMultilevel"/>
    <w:tmpl w:val="80606D1E"/>
    <w:lvl w:ilvl="0" w:tplc="4D96E0D4">
      <w:start w:val="1"/>
      <w:numFmt w:val="bullet"/>
      <w:lvlText w:val=""/>
      <w:lvlJc w:val="left"/>
      <w:pPr>
        <w:ind w:left="720" w:hanging="360"/>
      </w:pPr>
      <w:rPr>
        <w:rFonts w:ascii="Symbol" w:hAnsi="Symbol" w:hint="default"/>
      </w:rPr>
    </w:lvl>
    <w:lvl w:ilvl="1" w:tplc="A6021ECA" w:tentative="1">
      <w:start w:val="1"/>
      <w:numFmt w:val="bullet"/>
      <w:lvlText w:val="o"/>
      <w:lvlJc w:val="left"/>
      <w:pPr>
        <w:ind w:left="1440" w:hanging="360"/>
      </w:pPr>
      <w:rPr>
        <w:rFonts w:ascii="Courier New" w:hAnsi="Courier New" w:cs="Courier New" w:hint="default"/>
      </w:rPr>
    </w:lvl>
    <w:lvl w:ilvl="2" w:tplc="85684AB8" w:tentative="1">
      <w:start w:val="1"/>
      <w:numFmt w:val="bullet"/>
      <w:lvlText w:val=""/>
      <w:lvlJc w:val="left"/>
      <w:pPr>
        <w:ind w:left="2160" w:hanging="360"/>
      </w:pPr>
      <w:rPr>
        <w:rFonts w:ascii="Wingdings" w:hAnsi="Wingdings" w:hint="default"/>
      </w:rPr>
    </w:lvl>
    <w:lvl w:ilvl="3" w:tplc="D7742240" w:tentative="1">
      <w:start w:val="1"/>
      <w:numFmt w:val="bullet"/>
      <w:lvlText w:val=""/>
      <w:lvlJc w:val="left"/>
      <w:pPr>
        <w:ind w:left="2880" w:hanging="360"/>
      </w:pPr>
      <w:rPr>
        <w:rFonts w:ascii="Symbol" w:hAnsi="Symbol" w:hint="default"/>
      </w:rPr>
    </w:lvl>
    <w:lvl w:ilvl="4" w:tplc="73B454B4" w:tentative="1">
      <w:start w:val="1"/>
      <w:numFmt w:val="bullet"/>
      <w:lvlText w:val="o"/>
      <w:lvlJc w:val="left"/>
      <w:pPr>
        <w:ind w:left="3600" w:hanging="360"/>
      </w:pPr>
      <w:rPr>
        <w:rFonts w:ascii="Courier New" w:hAnsi="Courier New" w:cs="Courier New" w:hint="default"/>
      </w:rPr>
    </w:lvl>
    <w:lvl w:ilvl="5" w:tplc="F4063404" w:tentative="1">
      <w:start w:val="1"/>
      <w:numFmt w:val="bullet"/>
      <w:lvlText w:val=""/>
      <w:lvlJc w:val="left"/>
      <w:pPr>
        <w:ind w:left="4320" w:hanging="360"/>
      </w:pPr>
      <w:rPr>
        <w:rFonts w:ascii="Wingdings" w:hAnsi="Wingdings" w:hint="default"/>
      </w:rPr>
    </w:lvl>
    <w:lvl w:ilvl="6" w:tplc="DCD21A1C" w:tentative="1">
      <w:start w:val="1"/>
      <w:numFmt w:val="bullet"/>
      <w:lvlText w:val=""/>
      <w:lvlJc w:val="left"/>
      <w:pPr>
        <w:ind w:left="5040" w:hanging="360"/>
      </w:pPr>
      <w:rPr>
        <w:rFonts w:ascii="Symbol" w:hAnsi="Symbol" w:hint="default"/>
      </w:rPr>
    </w:lvl>
    <w:lvl w:ilvl="7" w:tplc="297AA754" w:tentative="1">
      <w:start w:val="1"/>
      <w:numFmt w:val="bullet"/>
      <w:lvlText w:val="o"/>
      <w:lvlJc w:val="left"/>
      <w:pPr>
        <w:ind w:left="5760" w:hanging="360"/>
      </w:pPr>
      <w:rPr>
        <w:rFonts w:ascii="Courier New" w:hAnsi="Courier New" w:cs="Courier New" w:hint="default"/>
      </w:rPr>
    </w:lvl>
    <w:lvl w:ilvl="8" w:tplc="E6701E0E" w:tentative="1">
      <w:start w:val="1"/>
      <w:numFmt w:val="bullet"/>
      <w:lvlText w:val=""/>
      <w:lvlJc w:val="left"/>
      <w:pPr>
        <w:ind w:left="6480" w:hanging="360"/>
      </w:pPr>
      <w:rPr>
        <w:rFonts w:ascii="Wingdings" w:hAnsi="Wingdings" w:hint="default"/>
      </w:rPr>
    </w:lvl>
  </w:abstractNum>
  <w:abstractNum w:abstractNumId="3" w15:restartNumberingAfterBreak="0">
    <w:nsid w:val="1DF27F11"/>
    <w:multiLevelType w:val="hybridMultilevel"/>
    <w:tmpl w:val="55CABC0E"/>
    <w:lvl w:ilvl="0" w:tplc="EF04210E">
      <w:start w:val="1"/>
      <w:numFmt w:val="decimal"/>
      <w:lvlText w:val="%1."/>
      <w:lvlJc w:val="left"/>
      <w:pPr>
        <w:ind w:left="720" w:hanging="360"/>
      </w:pPr>
    </w:lvl>
    <w:lvl w:ilvl="1" w:tplc="6D1402B6" w:tentative="1">
      <w:start w:val="1"/>
      <w:numFmt w:val="lowerLetter"/>
      <w:lvlText w:val="%2."/>
      <w:lvlJc w:val="left"/>
      <w:pPr>
        <w:ind w:left="1440" w:hanging="360"/>
      </w:pPr>
    </w:lvl>
    <w:lvl w:ilvl="2" w:tplc="828CD2B0" w:tentative="1">
      <w:start w:val="1"/>
      <w:numFmt w:val="lowerRoman"/>
      <w:lvlText w:val="%3."/>
      <w:lvlJc w:val="right"/>
      <w:pPr>
        <w:ind w:left="2160" w:hanging="180"/>
      </w:pPr>
    </w:lvl>
    <w:lvl w:ilvl="3" w:tplc="30FCC38C" w:tentative="1">
      <w:start w:val="1"/>
      <w:numFmt w:val="decimal"/>
      <w:lvlText w:val="%4."/>
      <w:lvlJc w:val="left"/>
      <w:pPr>
        <w:ind w:left="2880" w:hanging="360"/>
      </w:pPr>
    </w:lvl>
    <w:lvl w:ilvl="4" w:tplc="4F280CB2" w:tentative="1">
      <w:start w:val="1"/>
      <w:numFmt w:val="lowerLetter"/>
      <w:lvlText w:val="%5."/>
      <w:lvlJc w:val="left"/>
      <w:pPr>
        <w:ind w:left="3600" w:hanging="360"/>
      </w:pPr>
    </w:lvl>
    <w:lvl w:ilvl="5" w:tplc="847ACC64" w:tentative="1">
      <w:start w:val="1"/>
      <w:numFmt w:val="lowerRoman"/>
      <w:lvlText w:val="%6."/>
      <w:lvlJc w:val="right"/>
      <w:pPr>
        <w:ind w:left="4320" w:hanging="180"/>
      </w:pPr>
    </w:lvl>
    <w:lvl w:ilvl="6" w:tplc="BA6A2702" w:tentative="1">
      <w:start w:val="1"/>
      <w:numFmt w:val="decimal"/>
      <w:lvlText w:val="%7."/>
      <w:lvlJc w:val="left"/>
      <w:pPr>
        <w:ind w:left="5040" w:hanging="360"/>
      </w:pPr>
    </w:lvl>
    <w:lvl w:ilvl="7" w:tplc="E5FEC9EA" w:tentative="1">
      <w:start w:val="1"/>
      <w:numFmt w:val="lowerLetter"/>
      <w:lvlText w:val="%8."/>
      <w:lvlJc w:val="left"/>
      <w:pPr>
        <w:ind w:left="5760" w:hanging="360"/>
      </w:pPr>
    </w:lvl>
    <w:lvl w:ilvl="8" w:tplc="950A3CEA" w:tentative="1">
      <w:start w:val="1"/>
      <w:numFmt w:val="lowerRoman"/>
      <w:lvlText w:val="%9."/>
      <w:lvlJc w:val="right"/>
      <w:pPr>
        <w:ind w:left="6480" w:hanging="180"/>
      </w:pPr>
    </w:lvl>
  </w:abstractNum>
  <w:abstractNum w:abstractNumId="4" w15:restartNumberingAfterBreak="0">
    <w:nsid w:val="36FC11AD"/>
    <w:multiLevelType w:val="hybridMultilevel"/>
    <w:tmpl w:val="08863DF6"/>
    <w:lvl w:ilvl="0" w:tplc="FAF6385E">
      <w:start w:val="1"/>
      <w:numFmt w:val="bullet"/>
      <w:lvlText w:val=""/>
      <w:lvlJc w:val="left"/>
      <w:pPr>
        <w:ind w:left="720" w:hanging="360"/>
      </w:pPr>
      <w:rPr>
        <w:rFonts w:ascii="Symbol" w:hAnsi="Symbol" w:hint="default"/>
      </w:rPr>
    </w:lvl>
    <w:lvl w:ilvl="1" w:tplc="C0807FFE" w:tentative="1">
      <w:start w:val="1"/>
      <w:numFmt w:val="bullet"/>
      <w:lvlText w:val="o"/>
      <w:lvlJc w:val="left"/>
      <w:pPr>
        <w:ind w:left="1440" w:hanging="360"/>
      </w:pPr>
      <w:rPr>
        <w:rFonts w:ascii="Courier New" w:hAnsi="Courier New" w:cs="Courier New" w:hint="default"/>
      </w:rPr>
    </w:lvl>
    <w:lvl w:ilvl="2" w:tplc="9802F404" w:tentative="1">
      <w:start w:val="1"/>
      <w:numFmt w:val="bullet"/>
      <w:lvlText w:val=""/>
      <w:lvlJc w:val="left"/>
      <w:pPr>
        <w:ind w:left="2160" w:hanging="360"/>
      </w:pPr>
      <w:rPr>
        <w:rFonts w:ascii="Wingdings" w:hAnsi="Wingdings" w:hint="default"/>
      </w:rPr>
    </w:lvl>
    <w:lvl w:ilvl="3" w:tplc="024459B4" w:tentative="1">
      <w:start w:val="1"/>
      <w:numFmt w:val="bullet"/>
      <w:lvlText w:val=""/>
      <w:lvlJc w:val="left"/>
      <w:pPr>
        <w:ind w:left="2880" w:hanging="360"/>
      </w:pPr>
      <w:rPr>
        <w:rFonts w:ascii="Symbol" w:hAnsi="Symbol" w:hint="default"/>
      </w:rPr>
    </w:lvl>
    <w:lvl w:ilvl="4" w:tplc="EA44C0FC" w:tentative="1">
      <w:start w:val="1"/>
      <w:numFmt w:val="bullet"/>
      <w:lvlText w:val="o"/>
      <w:lvlJc w:val="left"/>
      <w:pPr>
        <w:ind w:left="3600" w:hanging="360"/>
      </w:pPr>
      <w:rPr>
        <w:rFonts w:ascii="Courier New" w:hAnsi="Courier New" w:cs="Courier New" w:hint="default"/>
      </w:rPr>
    </w:lvl>
    <w:lvl w:ilvl="5" w:tplc="06FC6AEC" w:tentative="1">
      <w:start w:val="1"/>
      <w:numFmt w:val="bullet"/>
      <w:lvlText w:val=""/>
      <w:lvlJc w:val="left"/>
      <w:pPr>
        <w:ind w:left="4320" w:hanging="360"/>
      </w:pPr>
      <w:rPr>
        <w:rFonts w:ascii="Wingdings" w:hAnsi="Wingdings" w:hint="default"/>
      </w:rPr>
    </w:lvl>
    <w:lvl w:ilvl="6" w:tplc="3A08BE5A" w:tentative="1">
      <w:start w:val="1"/>
      <w:numFmt w:val="bullet"/>
      <w:lvlText w:val=""/>
      <w:lvlJc w:val="left"/>
      <w:pPr>
        <w:ind w:left="5040" w:hanging="360"/>
      </w:pPr>
      <w:rPr>
        <w:rFonts w:ascii="Symbol" w:hAnsi="Symbol" w:hint="default"/>
      </w:rPr>
    </w:lvl>
    <w:lvl w:ilvl="7" w:tplc="1D6AD312" w:tentative="1">
      <w:start w:val="1"/>
      <w:numFmt w:val="bullet"/>
      <w:lvlText w:val="o"/>
      <w:lvlJc w:val="left"/>
      <w:pPr>
        <w:ind w:left="5760" w:hanging="360"/>
      </w:pPr>
      <w:rPr>
        <w:rFonts w:ascii="Courier New" w:hAnsi="Courier New" w:cs="Courier New" w:hint="default"/>
      </w:rPr>
    </w:lvl>
    <w:lvl w:ilvl="8" w:tplc="D52EC0A2" w:tentative="1">
      <w:start w:val="1"/>
      <w:numFmt w:val="bullet"/>
      <w:lvlText w:val=""/>
      <w:lvlJc w:val="left"/>
      <w:pPr>
        <w:ind w:left="6480" w:hanging="360"/>
      </w:pPr>
      <w:rPr>
        <w:rFonts w:ascii="Wingdings" w:hAnsi="Wingdings" w:hint="default"/>
      </w:rPr>
    </w:lvl>
  </w:abstractNum>
  <w:abstractNum w:abstractNumId="5" w15:restartNumberingAfterBreak="0">
    <w:nsid w:val="419711D4"/>
    <w:multiLevelType w:val="hybridMultilevel"/>
    <w:tmpl w:val="5B38D278"/>
    <w:lvl w:ilvl="0" w:tplc="36E6A4D8">
      <w:start w:val="1"/>
      <w:numFmt w:val="bullet"/>
      <w:lvlText w:val=""/>
      <w:lvlJc w:val="left"/>
      <w:pPr>
        <w:ind w:left="720" w:hanging="360"/>
      </w:pPr>
      <w:rPr>
        <w:rFonts w:ascii="Symbol" w:hAnsi="Symbol" w:hint="default"/>
      </w:rPr>
    </w:lvl>
    <w:lvl w:ilvl="1" w:tplc="97DC6A96" w:tentative="1">
      <w:start w:val="1"/>
      <w:numFmt w:val="bullet"/>
      <w:lvlText w:val="o"/>
      <w:lvlJc w:val="left"/>
      <w:pPr>
        <w:ind w:left="1440" w:hanging="360"/>
      </w:pPr>
      <w:rPr>
        <w:rFonts w:ascii="Courier New" w:hAnsi="Courier New" w:cs="Courier New" w:hint="default"/>
      </w:rPr>
    </w:lvl>
    <w:lvl w:ilvl="2" w:tplc="74F08C0A" w:tentative="1">
      <w:start w:val="1"/>
      <w:numFmt w:val="bullet"/>
      <w:lvlText w:val=""/>
      <w:lvlJc w:val="left"/>
      <w:pPr>
        <w:ind w:left="2160" w:hanging="360"/>
      </w:pPr>
      <w:rPr>
        <w:rFonts w:ascii="Wingdings" w:hAnsi="Wingdings" w:hint="default"/>
      </w:rPr>
    </w:lvl>
    <w:lvl w:ilvl="3" w:tplc="E91A49B0" w:tentative="1">
      <w:start w:val="1"/>
      <w:numFmt w:val="bullet"/>
      <w:lvlText w:val=""/>
      <w:lvlJc w:val="left"/>
      <w:pPr>
        <w:ind w:left="2880" w:hanging="360"/>
      </w:pPr>
      <w:rPr>
        <w:rFonts w:ascii="Symbol" w:hAnsi="Symbol" w:hint="default"/>
      </w:rPr>
    </w:lvl>
    <w:lvl w:ilvl="4" w:tplc="3F424DBA" w:tentative="1">
      <w:start w:val="1"/>
      <w:numFmt w:val="bullet"/>
      <w:lvlText w:val="o"/>
      <w:lvlJc w:val="left"/>
      <w:pPr>
        <w:ind w:left="3600" w:hanging="360"/>
      </w:pPr>
      <w:rPr>
        <w:rFonts w:ascii="Courier New" w:hAnsi="Courier New" w:cs="Courier New" w:hint="default"/>
      </w:rPr>
    </w:lvl>
    <w:lvl w:ilvl="5" w:tplc="3B80E90E" w:tentative="1">
      <w:start w:val="1"/>
      <w:numFmt w:val="bullet"/>
      <w:lvlText w:val=""/>
      <w:lvlJc w:val="left"/>
      <w:pPr>
        <w:ind w:left="4320" w:hanging="360"/>
      </w:pPr>
      <w:rPr>
        <w:rFonts w:ascii="Wingdings" w:hAnsi="Wingdings" w:hint="default"/>
      </w:rPr>
    </w:lvl>
    <w:lvl w:ilvl="6" w:tplc="706437A2" w:tentative="1">
      <w:start w:val="1"/>
      <w:numFmt w:val="bullet"/>
      <w:lvlText w:val=""/>
      <w:lvlJc w:val="left"/>
      <w:pPr>
        <w:ind w:left="5040" w:hanging="360"/>
      </w:pPr>
      <w:rPr>
        <w:rFonts w:ascii="Symbol" w:hAnsi="Symbol" w:hint="default"/>
      </w:rPr>
    </w:lvl>
    <w:lvl w:ilvl="7" w:tplc="B714FC26" w:tentative="1">
      <w:start w:val="1"/>
      <w:numFmt w:val="bullet"/>
      <w:lvlText w:val="o"/>
      <w:lvlJc w:val="left"/>
      <w:pPr>
        <w:ind w:left="5760" w:hanging="360"/>
      </w:pPr>
      <w:rPr>
        <w:rFonts w:ascii="Courier New" w:hAnsi="Courier New" w:cs="Courier New" w:hint="default"/>
      </w:rPr>
    </w:lvl>
    <w:lvl w:ilvl="8" w:tplc="BFEC436A" w:tentative="1">
      <w:start w:val="1"/>
      <w:numFmt w:val="bullet"/>
      <w:lvlText w:val=""/>
      <w:lvlJc w:val="left"/>
      <w:pPr>
        <w:ind w:left="6480" w:hanging="360"/>
      </w:pPr>
      <w:rPr>
        <w:rFonts w:ascii="Wingdings" w:hAnsi="Wingdings" w:hint="default"/>
      </w:rPr>
    </w:lvl>
  </w:abstractNum>
  <w:abstractNum w:abstractNumId="6" w15:restartNumberingAfterBreak="0">
    <w:nsid w:val="618D2054"/>
    <w:multiLevelType w:val="hybridMultilevel"/>
    <w:tmpl w:val="BAEA354C"/>
    <w:lvl w:ilvl="0" w:tplc="F940B706">
      <w:start w:val="1"/>
      <w:numFmt w:val="bullet"/>
      <w:lvlText w:val=""/>
      <w:lvlJc w:val="left"/>
      <w:pPr>
        <w:ind w:left="720" w:hanging="360"/>
      </w:pPr>
      <w:rPr>
        <w:rFonts w:ascii="Symbol" w:hAnsi="Symbol" w:hint="default"/>
      </w:rPr>
    </w:lvl>
    <w:lvl w:ilvl="1" w:tplc="D83296CE">
      <w:start w:val="1"/>
      <w:numFmt w:val="bullet"/>
      <w:lvlText w:val="o"/>
      <w:lvlJc w:val="left"/>
      <w:pPr>
        <w:ind w:left="1440" w:hanging="360"/>
      </w:pPr>
      <w:rPr>
        <w:rFonts w:ascii="Courier New" w:hAnsi="Courier New" w:cs="Courier New" w:hint="default"/>
      </w:rPr>
    </w:lvl>
    <w:lvl w:ilvl="2" w:tplc="C66A7470" w:tentative="1">
      <w:start w:val="1"/>
      <w:numFmt w:val="bullet"/>
      <w:lvlText w:val=""/>
      <w:lvlJc w:val="left"/>
      <w:pPr>
        <w:ind w:left="2160" w:hanging="360"/>
      </w:pPr>
      <w:rPr>
        <w:rFonts w:ascii="Wingdings" w:hAnsi="Wingdings" w:hint="default"/>
      </w:rPr>
    </w:lvl>
    <w:lvl w:ilvl="3" w:tplc="7408CF98" w:tentative="1">
      <w:start w:val="1"/>
      <w:numFmt w:val="bullet"/>
      <w:lvlText w:val=""/>
      <w:lvlJc w:val="left"/>
      <w:pPr>
        <w:ind w:left="2880" w:hanging="360"/>
      </w:pPr>
      <w:rPr>
        <w:rFonts w:ascii="Symbol" w:hAnsi="Symbol" w:hint="default"/>
      </w:rPr>
    </w:lvl>
    <w:lvl w:ilvl="4" w:tplc="B5C6E284" w:tentative="1">
      <w:start w:val="1"/>
      <w:numFmt w:val="bullet"/>
      <w:lvlText w:val="o"/>
      <w:lvlJc w:val="left"/>
      <w:pPr>
        <w:ind w:left="3600" w:hanging="360"/>
      </w:pPr>
      <w:rPr>
        <w:rFonts w:ascii="Courier New" w:hAnsi="Courier New" w:cs="Courier New" w:hint="default"/>
      </w:rPr>
    </w:lvl>
    <w:lvl w:ilvl="5" w:tplc="9CFA970A" w:tentative="1">
      <w:start w:val="1"/>
      <w:numFmt w:val="bullet"/>
      <w:lvlText w:val=""/>
      <w:lvlJc w:val="left"/>
      <w:pPr>
        <w:ind w:left="4320" w:hanging="360"/>
      </w:pPr>
      <w:rPr>
        <w:rFonts w:ascii="Wingdings" w:hAnsi="Wingdings" w:hint="default"/>
      </w:rPr>
    </w:lvl>
    <w:lvl w:ilvl="6" w:tplc="D45AFFE6" w:tentative="1">
      <w:start w:val="1"/>
      <w:numFmt w:val="bullet"/>
      <w:lvlText w:val=""/>
      <w:lvlJc w:val="left"/>
      <w:pPr>
        <w:ind w:left="5040" w:hanging="360"/>
      </w:pPr>
      <w:rPr>
        <w:rFonts w:ascii="Symbol" w:hAnsi="Symbol" w:hint="default"/>
      </w:rPr>
    </w:lvl>
    <w:lvl w:ilvl="7" w:tplc="B8842D60" w:tentative="1">
      <w:start w:val="1"/>
      <w:numFmt w:val="bullet"/>
      <w:lvlText w:val="o"/>
      <w:lvlJc w:val="left"/>
      <w:pPr>
        <w:ind w:left="5760" w:hanging="360"/>
      </w:pPr>
      <w:rPr>
        <w:rFonts w:ascii="Courier New" w:hAnsi="Courier New" w:cs="Courier New" w:hint="default"/>
      </w:rPr>
    </w:lvl>
    <w:lvl w:ilvl="8" w:tplc="366EA63A" w:tentative="1">
      <w:start w:val="1"/>
      <w:numFmt w:val="bullet"/>
      <w:lvlText w:val=""/>
      <w:lvlJc w:val="left"/>
      <w:pPr>
        <w:ind w:left="6480" w:hanging="360"/>
      </w:pPr>
      <w:rPr>
        <w:rFonts w:ascii="Wingdings" w:hAnsi="Wingdings" w:hint="default"/>
      </w:rPr>
    </w:lvl>
  </w:abstractNum>
  <w:abstractNum w:abstractNumId="7" w15:restartNumberingAfterBreak="0">
    <w:nsid w:val="6F653FE0"/>
    <w:multiLevelType w:val="hybridMultilevel"/>
    <w:tmpl w:val="53D8DD08"/>
    <w:lvl w:ilvl="0" w:tplc="5756F51A">
      <w:start w:val="1"/>
      <w:numFmt w:val="bullet"/>
      <w:lvlText w:val=""/>
      <w:lvlJc w:val="left"/>
      <w:pPr>
        <w:ind w:left="720" w:hanging="360"/>
      </w:pPr>
      <w:rPr>
        <w:rFonts w:ascii="Symbol" w:hAnsi="Symbol" w:hint="default"/>
      </w:rPr>
    </w:lvl>
    <w:lvl w:ilvl="1" w:tplc="825ED694">
      <w:start w:val="1"/>
      <w:numFmt w:val="bullet"/>
      <w:lvlText w:val="o"/>
      <w:lvlJc w:val="left"/>
      <w:pPr>
        <w:ind w:left="1440" w:hanging="360"/>
      </w:pPr>
      <w:rPr>
        <w:rFonts w:ascii="Courier New" w:hAnsi="Courier New" w:cs="Courier New" w:hint="default"/>
      </w:rPr>
    </w:lvl>
    <w:lvl w:ilvl="2" w:tplc="7138FF32" w:tentative="1">
      <w:start w:val="1"/>
      <w:numFmt w:val="bullet"/>
      <w:lvlText w:val=""/>
      <w:lvlJc w:val="left"/>
      <w:pPr>
        <w:ind w:left="2160" w:hanging="360"/>
      </w:pPr>
      <w:rPr>
        <w:rFonts w:ascii="Wingdings" w:hAnsi="Wingdings" w:hint="default"/>
      </w:rPr>
    </w:lvl>
    <w:lvl w:ilvl="3" w:tplc="BD4A6454" w:tentative="1">
      <w:start w:val="1"/>
      <w:numFmt w:val="bullet"/>
      <w:lvlText w:val=""/>
      <w:lvlJc w:val="left"/>
      <w:pPr>
        <w:ind w:left="2880" w:hanging="360"/>
      </w:pPr>
      <w:rPr>
        <w:rFonts w:ascii="Symbol" w:hAnsi="Symbol" w:hint="default"/>
      </w:rPr>
    </w:lvl>
    <w:lvl w:ilvl="4" w:tplc="45B232BE" w:tentative="1">
      <w:start w:val="1"/>
      <w:numFmt w:val="bullet"/>
      <w:lvlText w:val="o"/>
      <w:lvlJc w:val="left"/>
      <w:pPr>
        <w:ind w:left="3600" w:hanging="360"/>
      </w:pPr>
      <w:rPr>
        <w:rFonts w:ascii="Courier New" w:hAnsi="Courier New" w:cs="Courier New" w:hint="default"/>
      </w:rPr>
    </w:lvl>
    <w:lvl w:ilvl="5" w:tplc="EC180C4E" w:tentative="1">
      <w:start w:val="1"/>
      <w:numFmt w:val="bullet"/>
      <w:lvlText w:val=""/>
      <w:lvlJc w:val="left"/>
      <w:pPr>
        <w:ind w:left="4320" w:hanging="360"/>
      </w:pPr>
      <w:rPr>
        <w:rFonts w:ascii="Wingdings" w:hAnsi="Wingdings" w:hint="default"/>
      </w:rPr>
    </w:lvl>
    <w:lvl w:ilvl="6" w:tplc="5DEEEAA2" w:tentative="1">
      <w:start w:val="1"/>
      <w:numFmt w:val="bullet"/>
      <w:lvlText w:val=""/>
      <w:lvlJc w:val="left"/>
      <w:pPr>
        <w:ind w:left="5040" w:hanging="360"/>
      </w:pPr>
      <w:rPr>
        <w:rFonts w:ascii="Symbol" w:hAnsi="Symbol" w:hint="default"/>
      </w:rPr>
    </w:lvl>
    <w:lvl w:ilvl="7" w:tplc="E82A1A60" w:tentative="1">
      <w:start w:val="1"/>
      <w:numFmt w:val="bullet"/>
      <w:lvlText w:val="o"/>
      <w:lvlJc w:val="left"/>
      <w:pPr>
        <w:ind w:left="5760" w:hanging="360"/>
      </w:pPr>
      <w:rPr>
        <w:rFonts w:ascii="Courier New" w:hAnsi="Courier New" w:cs="Courier New" w:hint="default"/>
      </w:rPr>
    </w:lvl>
    <w:lvl w:ilvl="8" w:tplc="36129F5C" w:tentative="1">
      <w:start w:val="1"/>
      <w:numFmt w:val="bullet"/>
      <w:lvlText w:val=""/>
      <w:lvlJc w:val="left"/>
      <w:pPr>
        <w:ind w:left="6480" w:hanging="360"/>
      </w:pPr>
      <w:rPr>
        <w:rFonts w:ascii="Wingdings" w:hAnsi="Wingdings" w:hint="default"/>
      </w:rPr>
    </w:lvl>
  </w:abstractNum>
  <w:abstractNum w:abstractNumId="8" w15:restartNumberingAfterBreak="0">
    <w:nsid w:val="73FF4CE0"/>
    <w:multiLevelType w:val="hybridMultilevel"/>
    <w:tmpl w:val="DAAEE714"/>
    <w:lvl w:ilvl="0" w:tplc="2B585CAE">
      <w:start w:val="1"/>
      <w:numFmt w:val="bullet"/>
      <w:lvlText w:val=""/>
      <w:lvlJc w:val="left"/>
      <w:pPr>
        <w:ind w:left="720" w:hanging="360"/>
      </w:pPr>
      <w:rPr>
        <w:rFonts w:ascii="Symbol" w:hAnsi="Symbol" w:hint="default"/>
      </w:rPr>
    </w:lvl>
    <w:lvl w:ilvl="1" w:tplc="F4922E78" w:tentative="1">
      <w:start w:val="1"/>
      <w:numFmt w:val="bullet"/>
      <w:lvlText w:val="o"/>
      <w:lvlJc w:val="left"/>
      <w:pPr>
        <w:ind w:left="1440" w:hanging="360"/>
      </w:pPr>
      <w:rPr>
        <w:rFonts w:ascii="Courier New" w:hAnsi="Courier New" w:cs="Courier New" w:hint="default"/>
      </w:rPr>
    </w:lvl>
    <w:lvl w:ilvl="2" w:tplc="05304676" w:tentative="1">
      <w:start w:val="1"/>
      <w:numFmt w:val="bullet"/>
      <w:lvlText w:val=""/>
      <w:lvlJc w:val="left"/>
      <w:pPr>
        <w:ind w:left="2160" w:hanging="360"/>
      </w:pPr>
      <w:rPr>
        <w:rFonts w:ascii="Wingdings" w:hAnsi="Wingdings" w:hint="default"/>
      </w:rPr>
    </w:lvl>
    <w:lvl w:ilvl="3" w:tplc="AC84C6C0" w:tentative="1">
      <w:start w:val="1"/>
      <w:numFmt w:val="bullet"/>
      <w:lvlText w:val=""/>
      <w:lvlJc w:val="left"/>
      <w:pPr>
        <w:ind w:left="2880" w:hanging="360"/>
      </w:pPr>
      <w:rPr>
        <w:rFonts w:ascii="Symbol" w:hAnsi="Symbol" w:hint="default"/>
      </w:rPr>
    </w:lvl>
    <w:lvl w:ilvl="4" w:tplc="2C866E70" w:tentative="1">
      <w:start w:val="1"/>
      <w:numFmt w:val="bullet"/>
      <w:lvlText w:val="o"/>
      <w:lvlJc w:val="left"/>
      <w:pPr>
        <w:ind w:left="3600" w:hanging="360"/>
      </w:pPr>
      <w:rPr>
        <w:rFonts w:ascii="Courier New" w:hAnsi="Courier New" w:cs="Courier New" w:hint="default"/>
      </w:rPr>
    </w:lvl>
    <w:lvl w:ilvl="5" w:tplc="50FAEDC4" w:tentative="1">
      <w:start w:val="1"/>
      <w:numFmt w:val="bullet"/>
      <w:lvlText w:val=""/>
      <w:lvlJc w:val="left"/>
      <w:pPr>
        <w:ind w:left="4320" w:hanging="360"/>
      </w:pPr>
      <w:rPr>
        <w:rFonts w:ascii="Wingdings" w:hAnsi="Wingdings" w:hint="default"/>
      </w:rPr>
    </w:lvl>
    <w:lvl w:ilvl="6" w:tplc="2C7288EA" w:tentative="1">
      <w:start w:val="1"/>
      <w:numFmt w:val="bullet"/>
      <w:lvlText w:val=""/>
      <w:lvlJc w:val="left"/>
      <w:pPr>
        <w:ind w:left="5040" w:hanging="360"/>
      </w:pPr>
      <w:rPr>
        <w:rFonts w:ascii="Symbol" w:hAnsi="Symbol" w:hint="default"/>
      </w:rPr>
    </w:lvl>
    <w:lvl w:ilvl="7" w:tplc="F0127FCC" w:tentative="1">
      <w:start w:val="1"/>
      <w:numFmt w:val="bullet"/>
      <w:lvlText w:val="o"/>
      <w:lvlJc w:val="left"/>
      <w:pPr>
        <w:ind w:left="5760" w:hanging="360"/>
      </w:pPr>
      <w:rPr>
        <w:rFonts w:ascii="Courier New" w:hAnsi="Courier New" w:cs="Courier New" w:hint="default"/>
      </w:rPr>
    </w:lvl>
    <w:lvl w:ilvl="8" w:tplc="25FEDDA0" w:tentative="1">
      <w:start w:val="1"/>
      <w:numFmt w:val="bullet"/>
      <w:lvlText w:val=""/>
      <w:lvlJc w:val="left"/>
      <w:pPr>
        <w:ind w:left="6480" w:hanging="360"/>
      </w:pPr>
      <w:rPr>
        <w:rFonts w:ascii="Wingdings" w:hAnsi="Wingdings" w:hint="default"/>
      </w:rPr>
    </w:lvl>
  </w:abstractNum>
  <w:num w:numId="1" w16cid:durableId="735008038">
    <w:abstractNumId w:val="2"/>
  </w:num>
  <w:num w:numId="2" w16cid:durableId="1215389559">
    <w:abstractNumId w:val="1"/>
  </w:num>
  <w:num w:numId="3" w16cid:durableId="169680408">
    <w:abstractNumId w:val="8"/>
  </w:num>
  <w:num w:numId="4" w16cid:durableId="576091246">
    <w:abstractNumId w:val="5"/>
  </w:num>
  <w:num w:numId="5" w16cid:durableId="1332609127">
    <w:abstractNumId w:val="4"/>
  </w:num>
  <w:num w:numId="6" w16cid:durableId="356279268">
    <w:abstractNumId w:val="6"/>
  </w:num>
  <w:num w:numId="7" w16cid:durableId="496117134">
    <w:abstractNumId w:val="7"/>
  </w:num>
  <w:num w:numId="8" w16cid:durableId="1653749613">
    <w:abstractNumId w:val="0"/>
  </w:num>
  <w:num w:numId="9" w16cid:durableId="1209801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39"/>
    <w:rsid w:val="0001315F"/>
    <w:rsid w:val="00030863"/>
    <w:rsid w:val="00052A70"/>
    <w:rsid w:val="00054CC2"/>
    <w:rsid w:val="00063170"/>
    <w:rsid w:val="00070AC7"/>
    <w:rsid w:val="0009156C"/>
    <w:rsid w:val="00096DD3"/>
    <w:rsid w:val="000A3AF8"/>
    <w:rsid w:val="000A49B6"/>
    <w:rsid w:val="000A6074"/>
    <w:rsid w:val="000B1823"/>
    <w:rsid w:val="000F3F9D"/>
    <w:rsid w:val="00100121"/>
    <w:rsid w:val="0010563C"/>
    <w:rsid w:val="00135EF0"/>
    <w:rsid w:val="00137BE0"/>
    <w:rsid w:val="00174DFA"/>
    <w:rsid w:val="0017645D"/>
    <w:rsid w:val="00176EF7"/>
    <w:rsid w:val="001904C1"/>
    <w:rsid w:val="001B0C1C"/>
    <w:rsid w:val="001C3EF1"/>
    <w:rsid w:val="001C4428"/>
    <w:rsid w:val="002261AB"/>
    <w:rsid w:val="0025235F"/>
    <w:rsid w:val="00284488"/>
    <w:rsid w:val="002853D2"/>
    <w:rsid w:val="00291FF0"/>
    <w:rsid w:val="00297734"/>
    <w:rsid w:val="002C4A51"/>
    <w:rsid w:val="002D466C"/>
    <w:rsid w:val="002D7644"/>
    <w:rsid w:val="0030648F"/>
    <w:rsid w:val="00313377"/>
    <w:rsid w:val="0033738E"/>
    <w:rsid w:val="00342D47"/>
    <w:rsid w:val="003473D9"/>
    <w:rsid w:val="00363DD4"/>
    <w:rsid w:val="00383DF0"/>
    <w:rsid w:val="00384A7E"/>
    <w:rsid w:val="003A51F8"/>
    <w:rsid w:val="003A7DB3"/>
    <w:rsid w:val="003C4AE6"/>
    <w:rsid w:val="00435378"/>
    <w:rsid w:val="00455EC0"/>
    <w:rsid w:val="004B245C"/>
    <w:rsid w:val="004B5F28"/>
    <w:rsid w:val="004D0CC8"/>
    <w:rsid w:val="004F4037"/>
    <w:rsid w:val="004F5375"/>
    <w:rsid w:val="00525E5D"/>
    <w:rsid w:val="00531D90"/>
    <w:rsid w:val="00567DAB"/>
    <w:rsid w:val="00572B5D"/>
    <w:rsid w:val="005762ED"/>
    <w:rsid w:val="00583EF0"/>
    <w:rsid w:val="00592E96"/>
    <w:rsid w:val="006343B9"/>
    <w:rsid w:val="00642A23"/>
    <w:rsid w:val="00673572"/>
    <w:rsid w:val="00675E55"/>
    <w:rsid w:val="0067718C"/>
    <w:rsid w:val="00677276"/>
    <w:rsid w:val="00685006"/>
    <w:rsid w:val="00690E27"/>
    <w:rsid w:val="006967A7"/>
    <w:rsid w:val="006A0250"/>
    <w:rsid w:val="006E6BAC"/>
    <w:rsid w:val="006F3AE0"/>
    <w:rsid w:val="007102CD"/>
    <w:rsid w:val="00714C63"/>
    <w:rsid w:val="00725AA8"/>
    <w:rsid w:val="0075120E"/>
    <w:rsid w:val="00763BA9"/>
    <w:rsid w:val="0077006F"/>
    <w:rsid w:val="00770093"/>
    <w:rsid w:val="00770604"/>
    <w:rsid w:val="00797C12"/>
    <w:rsid w:val="007A7C24"/>
    <w:rsid w:val="007C0210"/>
    <w:rsid w:val="007C0E59"/>
    <w:rsid w:val="007C57DE"/>
    <w:rsid w:val="007E160F"/>
    <w:rsid w:val="007F01BC"/>
    <w:rsid w:val="00803136"/>
    <w:rsid w:val="00813274"/>
    <w:rsid w:val="00833637"/>
    <w:rsid w:val="00863FC9"/>
    <w:rsid w:val="0088031C"/>
    <w:rsid w:val="00880DD2"/>
    <w:rsid w:val="008A25E4"/>
    <w:rsid w:val="008A71CC"/>
    <w:rsid w:val="008C730F"/>
    <w:rsid w:val="008E4275"/>
    <w:rsid w:val="008F0F07"/>
    <w:rsid w:val="008F7D35"/>
    <w:rsid w:val="009250A6"/>
    <w:rsid w:val="009612BE"/>
    <w:rsid w:val="00971152"/>
    <w:rsid w:val="009A13C8"/>
    <w:rsid w:val="009A2D0F"/>
    <w:rsid w:val="009B1100"/>
    <w:rsid w:val="009B669B"/>
    <w:rsid w:val="009D7077"/>
    <w:rsid w:val="009E23AF"/>
    <w:rsid w:val="00A02FEE"/>
    <w:rsid w:val="00A12FB8"/>
    <w:rsid w:val="00A32A50"/>
    <w:rsid w:val="00A45E0D"/>
    <w:rsid w:val="00A60821"/>
    <w:rsid w:val="00A6549A"/>
    <w:rsid w:val="00A82B39"/>
    <w:rsid w:val="00AB329E"/>
    <w:rsid w:val="00AB3491"/>
    <w:rsid w:val="00AD0720"/>
    <w:rsid w:val="00B1468F"/>
    <w:rsid w:val="00B22398"/>
    <w:rsid w:val="00B653AD"/>
    <w:rsid w:val="00B948DF"/>
    <w:rsid w:val="00BB689E"/>
    <w:rsid w:val="00BD10A0"/>
    <w:rsid w:val="00BD2C77"/>
    <w:rsid w:val="00BF442E"/>
    <w:rsid w:val="00BF4716"/>
    <w:rsid w:val="00C10779"/>
    <w:rsid w:val="00C31A52"/>
    <w:rsid w:val="00C579F5"/>
    <w:rsid w:val="00C85BFE"/>
    <w:rsid w:val="00C904C8"/>
    <w:rsid w:val="00C931C9"/>
    <w:rsid w:val="00C93312"/>
    <w:rsid w:val="00CA3CA1"/>
    <w:rsid w:val="00CE002B"/>
    <w:rsid w:val="00CE00C1"/>
    <w:rsid w:val="00CF004B"/>
    <w:rsid w:val="00D03E5F"/>
    <w:rsid w:val="00D206EB"/>
    <w:rsid w:val="00D3484A"/>
    <w:rsid w:val="00D370A6"/>
    <w:rsid w:val="00D43849"/>
    <w:rsid w:val="00D45F91"/>
    <w:rsid w:val="00D47935"/>
    <w:rsid w:val="00D51FB1"/>
    <w:rsid w:val="00D63D95"/>
    <w:rsid w:val="00D70241"/>
    <w:rsid w:val="00D73BEA"/>
    <w:rsid w:val="00DA7321"/>
    <w:rsid w:val="00DE5835"/>
    <w:rsid w:val="00E30B51"/>
    <w:rsid w:val="00E5591D"/>
    <w:rsid w:val="00E743F3"/>
    <w:rsid w:val="00EA0951"/>
    <w:rsid w:val="00EE177E"/>
    <w:rsid w:val="00F03DF5"/>
    <w:rsid w:val="00F11861"/>
    <w:rsid w:val="00F404A3"/>
    <w:rsid w:val="00F414B0"/>
    <w:rsid w:val="00F82FA7"/>
    <w:rsid w:val="00F84633"/>
    <w:rsid w:val="00FC1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12AF"/>
  <w15:chartTrackingRefBased/>
  <w15:docId w15:val="{6588D431-DB57-411A-8EF1-A6BCBE59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4A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B39"/>
  </w:style>
  <w:style w:type="paragraph" w:styleId="Footer">
    <w:name w:val="footer"/>
    <w:basedOn w:val="Normal"/>
    <w:link w:val="FooterChar"/>
    <w:uiPriority w:val="99"/>
    <w:unhideWhenUsed/>
    <w:rsid w:val="00A82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B39"/>
  </w:style>
  <w:style w:type="paragraph" w:styleId="ListParagraph">
    <w:name w:val="List Paragraph"/>
    <w:basedOn w:val="Normal"/>
    <w:uiPriority w:val="34"/>
    <w:qFormat/>
    <w:rsid w:val="00435378"/>
    <w:pPr>
      <w:ind w:left="720"/>
      <w:contextualSpacing/>
    </w:pPr>
  </w:style>
  <w:style w:type="character" w:styleId="Hyperlink">
    <w:name w:val="Hyperlink"/>
    <w:basedOn w:val="DefaultParagraphFont"/>
    <w:uiPriority w:val="99"/>
    <w:unhideWhenUsed/>
    <w:rsid w:val="00572B5D"/>
    <w:rPr>
      <w:color w:val="0563C1" w:themeColor="hyperlink"/>
      <w:u w:val="single"/>
    </w:rPr>
  </w:style>
  <w:style w:type="character" w:customStyle="1" w:styleId="UnresolvedMention1">
    <w:name w:val="Unresolved Mention1"/>
    <w:basedOn w:val="DefaultParagraphFont"/>
    <w:uiPriority w:val="99"/>
    <w:semiHidden/>
    <w:unhideWhenUsed/>
    <w:rsid w:val="00572B5D"/>
    <w:rPr>
      <w:color w:val="605E5C"/>
      <w:shd w:val="clear" w:color="auto" w:fill="E1DFDD"/>
    </w:rPr>
  </w:style>
  <w:style w:type="character" w:styleId="FollowedHyperlink">
    <w:name w:val="FollowedHyperlink"/>
    <w:basedOn w:val="DefaultParagraphFont"/>
    <w:uiPriority w:val="99"/>
    <w:semiHidden/>
    <w:unhideWhenUsed/>
    <w:rsid w:val="00291FF0"/>
    <w:rPr>
      <w:color w:val="954F72" w:themeColor="followedHyperlink"/>
      <w:u w:val="single"/>
    </w:rPr>
  </w:style>
  <w:style w:type="character" w:styleId="CommentReference">
    <w:name w:val="annotation reference"/>
    <w:basedOn w:val="DefaultParagraphFont"/>
    <w:uiPriority w:val="99"/>
    <w:semiHidden/>
    <w:unhideWhenUsed/>
    <w:rsid w:val="00BF442E"/>
    <w:rPr>
      <w:sz w:val="16"/>
      <w:szCs w:val="16"/>
    </w:rPr>
  </w:style>
  <w:style w:type="paragraph" w:styleId="CommentText">
    <w:name w:val="annotation text"/>
    <w:basedOn w:val="Normal"/>
    <w:link w:val="CommentTextChar"/>
    <w:uiPriority w:val="99"/>
    <w:unhideWhenUsed/>
    <w:rsid w:val="00BF442E"/>
    <w:pPr>
      <w:spacing w:line="240" w:lineRule="auto"/>
    </w:pPr>
    <w:rPr>
      <w:sz w:val="20"/>
      <w:szCs w:val="20"/>
    </w:rPr>
  </w:style>
  <w:style w:type="character" w:customStyle="1" w:styleId="CommentTextChar">
    <w:name w:val="Comment Text Char"/>
    <w:basedOn w:val="DefaultParagraphFont"/>
    <w:link w:val="CommentText"/>
    <w:uiPriority w:val="99"/>
    <w:rsid w:val="00BF442E"/>
    <w:rPr>
      <w:sz w:val="20"/>
      <w:szCs w:val="20"/>
    </w:rPr>
  </w:style>
  <w:style w:type="paragraph" w:styleId="CommentSubject">
    <w:name w:val="annotation subject"/>
    <w:basedOn w:val="CommentText"/>
    <w:next w:val="CommentText"/>
    <w:link w:val="CommentSubjectChar"/>
    <w:uiPriority w:val="99"/>
    <w:semiHidden/>
    <w:unhideWhenUsed/>
    <w:rsid w:val="00BF442E"/>
    <w:rPr>
      <w:b/>
      <w:bCs/>
    </w:rPr>
  </w:style>
  <w:style w:type="character" w:customStyle="1" w:styleId="CommentSubjectChar">
    <w:name w:val="Comment Subject Char"/>
    <w:basedOn w:val="CommentTextChar"/>
    <w:link w:val="CommentSubject"/>
    <w:uiPriority w:val="99"/>
    <w:semiHidden/>
    <w:rsid w:val="00BF442E"/>
    <w:rPr>
      <w:b/>
      <w:bCs/>
      <w:sz w:val="20"/>
      <w:szCs w:val="20"/>
    </w:rPr>
  </w:style>
  <w:style w:type="character" w:customStyle="1" w:styleId="Heading1Char">
    <w:name w:val="Heading 1 Char"/>
    <w:basedOn w:val="DefaultParagraphFont"/>
    <w:link w:val="Heading1"/>
    <w:uiPriority w:val="9"/>
    <w:rsid w:val="003C4AE6"/>
    <w:rPr>
      <w:rFonts w:ascii="Times New Roman" w:eastAsia="Times New Roman" w:hAnsi="Times New Roman" w:cs="Times New Roman"/>
      <w:b/>
      <w:bCs/>
      <w:kern w:val="36"/>
      <w:sz w:val="48"/>
      <w:szCs w:val="48"/>
      <w:lang w:eastAsia="en-GB"/>
      <w14:ligatures w14:val="none"/>
    </w:rPr>
  </w:style>
  <w:style w:type="paragraph" w:styleId="Revision">
    <w:name w:val="Revision"/>
    <w:hidden/>
    <w:uiPriority w:val="99"/>
    <w:semiHidden/>
    <w:rsid w:val="00F404A3"/>
    <w:pPr>
      <w:spacing w:after="0" w:line="240" w:lineRule="auto"/>
    </w:pPr>
  </w:style>
  <w:style w:type="character" w:styleId="UnresolvedMention">
    <w:name w:val="Unresolved Mention"/>
    <w:basedOn w:val="DefaultParagraphFont"/>
    <w:uiPriority w:val="99"/>
    <w:rsid w:val="00F40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checkpoint.com/v2/___https://www.nhs.uk/conditions/prostate-cancer/should-i-have-psa-test/___.bXQtcHJvZC1jcC1ldXcyLTE6dW5pdmVyc2l0eWhvc3BpdGFsc291dGhhbXB0b246YzpvOjcyYzk5M2EyYmJmODgxNjExOGQ2YzY3YTkyNzEyZmRlOjY6N2FmZTpiMmJkMGUxYzM4ZjhiZTJjYzBmNjhkM2ZhYTliZWE3MzA5OTU1MDFiZmU4ODBmNmRhNDUwNDdjMTMyYzRjMjdmOnA6RjpO" TargetMode="External"/><Relationship Id="rId13" Type="http://schemas.openxmlformats.org/officeDocument/2006/relationships/hyperlink" Target="https://protect.checkpoint.com/v2/___https://www.cancerresearchuk.org/health-professional/cancer-statistics/statistics-by-cancer-type/prostate-cancer___.bXQtcHJvZC1jcC1ldXcyLTE6dW5pdmVyc2l0eWhvc3BpdGFsc291dGhhbXB0b246YzpvOjcyYzk5M2EyYmJmODgxNjExOGQ2YzY3YTkyNzEyZmRlOjY6YTQ2ODo4MjEyOWJjOWY0MzliNWVjMWY2NzU2Yzk2N2ZlZTlmYmJjZGU0Yzk1MTNhOWNlZGIwNjdkM2E0NWVhNWVlNjM0OnA6RjpO" TargetMode="External"/><Relationship Id="rId18" Type="http://schemas.openxmlformats.org/officeDocument/2006/relationships/hyperlink" Target="https://protect.checkpoint.com/v2/___https://bjgp.org/content/74/740/137___.bXQtcHJvZC1jcC1ldXcyLTE6dW5pdmVyc2l0eWhvc3BpdGFsc291dGhhbXB0b246YzpvOjcyYzk5M2EyYmJmODgxNjExOGQ2YzY3YTkyNzEyZmRlOjY6NWZmZDowNTM3YmEzZTNlZjNkZGVkOWFhZDEzMGVlOTljMjU4MzlkMTZjMmQ3MDgxZDFjOGU2OGU4NmNiMjY3NWI5OTEwOnA6Rjp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rotect.checkpoint.com/v2/___https://cks.nice.org.uk/topics/prostate-cancer/___.bXQtcHJvZC1jcC1ldXcyLTE6dW5pdmVyc2l0eWhvc3BpdGFsc291dGhhbXB0b246YzpvOjcyYzk5M2EyYmJmODgxNjExOGQ2YzY3YTkyNzEyZmRlOjY6YTExYzo0OGUzNDg4YTVkNzcxYTUyYTBlYTNiOTdhYjAwODc5YTE0OGNkMTViM2JjOWUwOWE5NTRjYjNmMzczYTAxOTc5OnA6RjpO" TargetMode="External"/><Relationship Id="rId7" Type="http://schemas.openxmlformats.org/officeDocument/2006/relationships/hyperlink" Target="https://protect.checkpoint.com/v2/___https://assets.publishing.service.gov.uk/government/uploads/system/uploads/attachment_data/file/1175163/PCRMP_patient_info_sheet_update_March_2022_v2.pdf___.bXQtcHJvZC1jcC1ldXcyLTE6dW5pdmVyc2l0eWhvc3BpdGFsc291dGhhbXB0b246YzpvOjcyYzk5M2EyYmJmODgxNjExOGQ2YzY3YTkyNzEyZmRlOjY6MzA5YTplNTZkZTdjNmM3YTlmYTY5YjE5YmJjNGM2YjlhNTgxMWZiMjRjOTZjYWUyYzQ1ZTcxMzg1ZDg3YWRlNzA4MmI4OnA6RjpO" TargetMode="External"/><Relationship Id="rId12" Type="http://schemas.openxmlformats.org/officeDocument/2006/relationships/hyperlink" Target="https://protect.checkpoint.com/v2/___https://prostatecanceruk.org/prostate-information-and-support/risk-and-symptoms/trans-women-and-prostate-cancer___.bXQtcHJvZC1jcC1ldXcyLTE6dW5pdmVyc2l0eWhvc3BpdGFsc291dGhhbXB0b246YzpvOjcyYzk5M2EyYmJmODgxNjExOGQ2YzY3YTkyNzEyZmRlOjY6NmQzMjo3NzAwOTNhNGZlNzJlYWU0MzFiOGM1MzBjM2E2MDZhNTkyNmEzYzZmMGE2MDI3NTE1NWQ4ODJmN2VjNTFmM2I3OnA6RjpO" TargetMode="External"/><Relationship Id="rId17" Type="http://schemas.openxmlformats.org/officeDocument/2006/relationships/hyperlink" Target="https://protect.checkpoint.com/v2/___https://view-health-screening-recommendations.service.gov.uk/prostate-cancer/___.bXQtcHJvZC1jcC1ldXcyLTE6dW5pdmVyc2l0eWhvc3BpdGFsc291dGhhbXB0b246YzpvOjcyYzk5M2EyYmJmODgxNjExOGQ2YzY3YTkyNzEyZmRlOjY6M2I3MDphM2JjNDE5MWQxZDA5NzhjMDFkZWU1MzViNjg4ZWMyMDQwNTUyOTliOGFjMmM1MzE5ZWI0ZDI3NmE3OTIxM2JmOnA6RjpO"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rotect.checkpoint.com/v2/___https://www.cancerresearchuk.org/about-cancer/find-a-clinical-trial/a-trial-looking-at-a-psa-blood-test-for-prostate-cancer-cap-trial___.bXQtcHJvZC1jcC1ldXcyLTE6dW5pdmVyc2l0eWhvc3BpdGFsc291dGhhbXB0b246YzpvOjcyYzk5M2EyYmJmODgxNjExOGQ2YzY3YTkyNzEyZmRlOjY6YzVkNTowZjk0ZDhmMGExNjUyZDc2OTY4ZGU3ZTNjOGVlNDA4NzQ4NWU1NmI5ZWQ5N2ExMTI2YmIxNmM5ZTgyZjlkOGMyOnA6RjpO" TargetMode="External"/><Relationship Id="rId20" Type="http://schemas.openxmlformats.org/officeDocument/2006/relationships/hyperlink" Target="https://protect.checkpoint.com/v2/___https://www.gov.uk/government/publications/prostate-specific-antigen-testing-explanation-and-implementation/advising-well-men-about-the-psa-test-for-prostate-cancer-information-for-gps___.bXQtcHJvZC1jcC1ldXcyLTE6dW5pdmVyc2l0eWhvc3BpdGFsc291dGhhbXB0b246YzpvOjcyYzk5M2EyYmJmODgxNjExOGQ2YzY3YTkyNzEyZmRlOjY6ZTgzZDo1ZGJlZmUyZjAwOTJmMDFhOGQ4ZGM0ZTZhNjQ4MzlkNmRkODk1ZjcyNjgyNTgxZjg5NzA3ZDA2ZTM0MWZjYTc3OnA6Rjp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checkpoint.com/v2/___https://www.prostatecancer-riskcalculator.com/___.bXQtcHJvZC1jcC1ldXcyLTE6dW5pdmVyc2l0eWhvc3BpdGFsc291dGhhbXB0b246YzpvOjcyYzk5M2EyYmJmODgxNjExOGQ2YzY3YTkyNzEyZmRlOjY6ZWI5OTo1NjFjMDgxMDljODJhMTgzMzk5NGYwZDY2ZWE2OTNjOWFjYzk3ZjFmNzJjOGQzMzRmMTZlNWRhNjQ0NmVkZDNlOnA6RjpO" TargetMode="External"/><Relationship Id="rId24" Type="http://schemas.openxmlformats.org/officeDocument/2006/relationships/hyperlink" Target="https://protect.checkpoint.com/v2/___https://bjui-journals.onlinelibrary.wiley.com/doi/epdf/10.1111/bju.15521___.bXQtcHJvZC1jcC1ldXcyLTE6dW5pdmVyc2l0eWhvc3BpdGFsc291dGhhbXB0b246YzpvOjcyYzk5M2EyYmJmODgxNjExOGQ2YzY3YTkyNzEyZmRlOjY6YTMyYjoyM2YzYzU4M2M4YzU4MmZiZDg1YzUwY2FlZDYyMjUyYmU1ODdiOTQzNWM1ODU5MjkyODk0MGQxODdhMGIzZGI4OnA6RjpO" TargetMode="External"/><Relationship Id="rId5" Type="http://schemas.openxmlformats.org/officeDocument/2006/relationships/footnotes" Target="footnotes.xml"/><Relationship Id="rId15" Type="http://schemas.openxmlformats.org/officeDocument/2006/relationships/hyperlink" Target="https://www.erspc.org/publications/" TargetMode="External"/><Relationship Id="rId23" Type="http://schemas.openxmlformats.org/officeDocument/2006/relationships/hyperlink" Target="https://protect.checkpoint.com/v2/___https://ebi.aomrc.org.uk/interventions/psa-testing-for-men-aged-80-years-and-above/___.bXQtcHJvZC1jcC1ldXcyLTE6dW5pdmVyc2l0eWhvc3BpdGFsc291dGhhbXB0b246YzpvOjcyYzk5M2EyYmJmODgxNjExOGQ2YzY3YTkyNzEyZmRlOjY6ZGNkYjplMzBmYTliNmQ0NWU5YmFmMDYwODRlOTdhNDdjYzI3NGU2ZmU3ZDVmY2M3ZjUyNGMwMjZjODM3N2VlNWJhMWFlOnA6RjpO" TargetMode="External"/><Relationship Id="rId10" Type="http://schemas.openxmlformats.org/officeDocument/2006/relationships/hyperlink" Target="https://protect.checkpoint.com/v2/___https://cancermatterswessex.nhs.uk/prostate-cancer-campaign/___.bXQtcHJvZC1jcC1ldXcyLTE6dW5pdmVyc2l0eWhvc3BpdGFsc291dGhhbXB0b246YzpvOjcyYzk5M2EyYmJmODgxNjExOGQ2YzY3YTkyNzEyZmRlOjY6OGM2NDpiMjU4M2VmNjBkMGIwNjU5ZTQwZDU3YjdmYTJmMTFhY2JlNzhlZjg3MzdmMTFkYzM5MmI4YTIwZTAwOTE5NjNjOnA6RjpO" TargetMode="External"/><Relationship Id="rId19" Type="http://schemas.openxmlformats.org/officeDocument/2006/relationships/hyperlink" Target="https://protect.checkpoint.com/v2/___https://bjgp.org/content/74/745/e534___.bXQtcHJvZC1jcC1ldXcyLTE6dW5pdmVyc2l0eWhvc3BpdGFsc291dGhhbXB0b246YzpvOjcyYzk5M2EyYmJmODgxNjExOGQ2YzY3YTkyNzEyZmRlOjY6MTEzNTplNGY3ZTkzNWI5YTJiZWFkOWZiYzYyNzIwYWEzNzVhNDAzYjZlOTA0OWZiYmY5MjI4NjY5OThjN2Y1ZDJkNjY0OnA6RjpO" TargetMode="External"/><Relationship Id="rId4" Type="http://schemas.openxmlformats.org/officeDocument/2006/relationships/webSettings" Target="webSettings.xml"/><Relationship Id="rId9" Type="http://schemas.openxmlformats.org/officeDocument/2006/relationships/hyperlink" Target="https://protect.checkpoint.com/v2/___https://prostatecanceruk.org/prostate-information-and-support/risk-and-symptoms/are-you-at-risk___.bXQtcHJvZC1jcC1ldXcyLTE6dW5pdmVyc2l0eWhvc3BpdGFsc291dGhhbXB0b246YzpvOjcyYzk5M2EyYmJmODgxNjExOGQ2YzY3YTkyNzEyZmRlOjY6YmI3ZDo1ZDhhMGJmMGFmZjIwNzlkNDBiNGNiZjc1YjQwZTMyNDM5YTliMTdlMWE5ZTc2YmYwY2I3NTMxYTk4NjQ4YTU1OnA6RjpO" TargetMode="External"/><Relationship Id="rId14" Type="http://schemas.openxmlformats.org/officeDocument/2006/relationships/hyperlink" Target="https://cks.nice.org.uk/topics/prostate-cancer/diagnosis/assessment/" TargetMode="External"/><Relationship Id="rId22" Type="http://schemas.openxmlformats.org/officeDocument/2006/relationships/hyperlink" Target="https://protect.checkpoint.com/v2/___https://gettingitrightfirsttime.co.uk/wp-content/uploads/2024/04/GIRFT-Urology-Towards-Better-Diagnosis-Management-of-Suspected-Prostate-Cancer-FINAL-V1-April-2024-1.pdf___.bXQtcHJvZC1jcC1ldXcyLTE6dW5pdmVyc2l0eWhvc3BpdGFsc291dGhhbXB0b246YzpvOjcyYzk5M2EyYmJmODgxNjExOGQ2YzY3YTkyNzEyZmRlOjY6OWExYzplMDM4OTRlZjA1MzJlNDA1MzZiNTJmNWE4NDFhOGFlY2RlYmU0MzIyZGMzOGUzODc4ZTEzZWFiZGExMTNiZmZjOnA6Rjp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Bowman, Emily</dc:creator>
  <cp:lastModifiedBy>Camilla Harding</cp:lastModifiedBy>
  <cp:revision>4</cp:revision>
  <cp:lastPrinted>2025-02-05T10:58:00Z</cp:lastPrinted>
  <dcterms:created xsi:type="dcterms:W3CDTF">2025-02-05T11:22:00Z</dcterms:created>
  <dcterms:modified xsi:type="dcterms:W3CDTF">2025-02-05T11:24:00Z</dcterms:modified>
</cp:coreProperties>
</file>